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8C73" w14:textId="53ACFA9B" w:rsidR="00734187" w:rsidRDefault="00734187" w:rsidP="008A788E">
      <w:pPr>
        <w:keepNext/>
        <w:spacing w:before="100" w:beforeAutospacing="1" w:after="100" w:afterAutospacing="1"/>
        <w:jc w:val="center"/>
        <w:outlineLvl w:val="0"/>
        <w:rPr>
          <w:rFonts w:ascii="Calibri" w:eastAsia="Calibri" w:hAnsi="Calibri" w:cs="Times New Roman"/>
          <w:b/>
          <w:color w:val="00965E"/>
          <w:sz w:val="40"/>
        </w:rPr>
      </w:pPr>
      <w:r>
        <w:rPr>
          <w:rFonts w:ascii="Calibri" w:eastAsia="Times New Roman" w:hAnsi="Calibri" w:cs="Calibri"/>
          <w:b/>
          <w:bCs/>
          <w:noProof/>
          <w:color w:val="00965E"/>
          <w:kern w:val="36"/>
          <w:sz w:val="48"/>
          <w:szCs w:val="48"/>
          <w:lang w:eastAsia="en-GB"/>
        </w:rPr>
        <w:drawing>
          <wp:anchor distT="0" distB="0" distL="114300" distR="114300" simplePos="0" relativeHeight="251659264" behindDoc="0" locked="0" layoutInCell="1" allowOverlap="1" wp14:anchorId="2E16FC8D" wp14:editId="2477A367">
            <wp:simplePos x="0" y="0"/>
            <wp:positionH relativeFrom="margin">
              <wp:posOffset>0</wp:posOffset>
            </wp:positionH>
            <wp:positionV relativeFrom="margin">
              <wp:posOffset>488315</wp:posOffset>
            </wp:positionV>
            <wp:extent cx="1078865" cy="1200785"/>
            <wp:effectExtent l="0" t="0" r="6985" b="0"/>
            <wp:wrapSquare wrapText="bothSides"/>
            <wp:docPr id="897267618"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67618" name="Picture 1" descr="A logo for a health care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1200785"/>
                    </a:xfrm>
                    <a:prstGeom prst="rect">
                      <a:avLst/>
                    </a:prstGeom>
                    <a:noFill/>
                  </pic:spPr>
                </pic:pic>
              </a:graphicData>
            </a:graphic>
          </wp:anchor>
        </w:drawing>
      </w:r>
    </w:p>
    <w:p w14:paraId="345790C0" w14:textId="77777777" w:rsidR="00734187" w:rsidRDefault="00734187" w:rsidP="008A788E">
      <w:pPr>
        <w:keepNext/>
        <w:spacing w:before="100" w:beforeAutospacing="1" w:after="100" w:afterAutospacing="1"/>
        <w:jc w:val="center"/>
        <w:outlineLvl w:val="0"/>
        <w:rPr>
          <w:rFonts w:ascii="Calibri" w:eastAsia="Calibri" w:hAnsi="Calibri" w:cs="Times New Roman"/>
          <w:b/>
          <w:color w:val="00965E"/>
          <w:sz w:val="40"/>
        </w:rPr>
      </w:pPr>
    </w:p>
    <w:p w14:paraId="55622039" w14:textId="77777777" w:rsidR="00734187" w:rsidRDefault="00734187" w:rsidP="008A788E">
      <w:pPr>
        <w:keepNext/>
        <w:spacing w:before="100" w:beforeAutospacing="1" w:after="100" w:afterAutospacing="1"/>
        <w:jc w:val="center"/>
        <w:outlineLvl w:val="0"/>
        <w:rPr>
          <w:rFonts w:ascii="Calibri" w:eastAsia="Calibri" w:hAnsi="Calibri" w:cs="Times New Roman"/>
          <w:b/>
          <w:color w:val="00965E"/>
          <w:sz w:val="40"/>
        </w:rPr>
      </w:pPr>
    </w:p>
    <w:p w14:paraId="7DC5B9DC" w14:textId="77777777" w:rsidR="00734187" w:rsidRDefault="00734187" w:rsidP="008A788E">
      <w:pPr>
        <w:keepNext/>
        <w:spacing w:before="100" w:beforeAutospacing="1" w:after="100" w:afterAutospacing="1"/>
        <w:jc w:val="center"/>
        <w:outlineLvl w:val="0"/>
        <w:rPr>
          <w:rFonts w:ascii="Calibri" w:eastAsia="Calibri" w:hAnsi="Calibri" w:cs="Times New Roman"/>
          <w:b/>
          <w:color w:val="00965E"/>
          <w:sz w:val="40"/>
        </w:rPr>
      </w:pPr>
    </w:p>
    <w:p w14:paraId="4DB2D899" w14:textId="307B1AF3" w:rsidR="008A788E" w:rsidRPr="008A788E" w:rsidRDefault="006E2908" w:rsidP="008A788E">
      <w:pPr>
        <w:keepNext/>
        <w:spacing w:before="100" w:beforeAutospacing="1" w:after="100" w:afterAutospacing="1"/>
        <w:jc w:val="center"/>
        <w:outlineLvl w:val="0"/>
        <w:rPr>
          <w:rFonts w:ascii="Calibri" w:eastAsia="Calibri" w:hAnsi="Calibri" w:cs="Times New Roman"/>
          <w:b/>
          <w:color w:val="00965E"/>
          <w:sz w:val="40"/>
        </w:rPr>
      </w:pPr>
      <w:r>
        <w:rPr>
          <w:rFonts w:ascii="Calibri" w:eastAsia="Calibri" w:hAnsi="Calibri" w:cs="Times New Roman"/>
          <w:b/>
          <w:color w:val="00965E"/>
          <w:sz w:val="40"/>
        </w:rPr>
        <w:t xml:space="preserve">EMPLOYEE PRIVACY NOTICE </w:t>
      </w:r>
      <w:r w:rsidR="00AE5953">
        <w:rPr>
          <w:rFonts w:ascii="Calibri" w:eastAsia="Calibri" w:hAnsi="Calibri" w:cs="Times New Roman"/>
          <w:b/>
          <w:color w:val="00965E"/>
          <w:sz w:val="40"/>
        </w:rPr>
        <w:t>POLICY</w:t>
      </w:r>
    </w:p>
    <w:p w14:paraId="1BFFBA4B" w14:textId="63923651"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 xml:space="preserve">Data controller: </w:t>
      </w:r>
      <w:r w:rsidR="003C28AE">
        <w:rPr>
          <w:rFonts w:ascii="Calibri" w:eastAsia="Times New Roman" w:hAnsi="Calibri" w:cs="Times New Roman"/>
          <w:sz w:val="24"/>
          <w:szCs w:val="24"/>
          <w:lang w:eastAsia="en-GB"/>
        </w:rPr>
        <w:t>Healthier West Wirral PCN</w:t>
      </w:r>
    </w:p>
    <w:p w14:paraId="3C9A8652" w14:textId="36E35252"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 xml:space="preserve">Data protection officer: </w:t>
      </w:r>
      <w:r w:rsidRPr="006E2908">
        <w:rPr>
          <w:rFonts w:ascii="Calibri" w:eastAsia="Times New Roman" w:hAnsi="Calibri" w:cs="Times New Roman"/>
          <w:sz w:val="24"/>
          <w:szCs w:val="24"/>
          <w:lang w:eastAsia="en-GB"/>
        </w:rPr>
        <w:t xml:space="preserve">Dr </w:t>
      </w:r>
      <w:r w:rsidR="00B71039">
        <w:rPr>
          <w:rFonts w:ascii="Calibri" w:eastAsia="Times New Roman" w:hAnsi="Calibri" w:cs="Times New Roman"/>
          <w:sz w:val="24"/>
          <w:szCs w:val="24"/>
          <w:lang w:eastAsia="en-GB"/>
        </w:rPr>
        <w:t>James Perry, Clinical Director</w:t>
      </w:r>
    </w:p>
    <w:p w14:paraId="0F1FBEAD" w14:textId="37D9B4EF" w:rsidR="006E2908" w:rsidRPr="006E2908" w:rsidRDefault="00B71039"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collects and processes personal data relating </w:t>
      </w:r>
      <w:r w:rsidR="00CB793E" w:rsidRPr="00CB793E">
        <w:rPr>
          <w:rFonts w:ascii="Calibri" w:eastAsia="Times New Roman" w:hAnsi="Calibri" w:cs="Times New Roman"/>
          <w:sz w:val="24"/>
          <w:szCs w:val="24"/>
          <w:lang w:eastAsia="en-GB"/>
        </w:rPr>
        <w:t>to</w:t>
      </w:r>
      <w:r w:rsidR="00CB793E">
        <w:rPr>
          <w:rFonts w:ascii="Calibri" w:eastAsia="Times New Roman" w:hAnsi="Calibri" w:cs="Times New Roman"/>
          <w:sz w:val="24"/>
          <w:szCs w:val="24"/>
          <w:lang w:eastAsia="en-GB"/>
        </w:rPr>
        <w:t xml:space="preserve"> </w:t>
      </w:r>
      <w:r w:rsidR="006E2908" w:rsidRPr="006E2908">
        <w:rPr>
          <w:rFonts w:ascii="Calibri" w:eastAsia="Times New Roman" w:hAnsi="Calibri" w:cs="Times New Roman"/>
          <w:sz w:val="24"/>
          <w:szCs w:val="24"/>
          <w:lang w:eastAsia="en-GB"/>
        </w:rPr>
        <w:t xml:space="preserve">its employees to manage the employment relationship. </w:t>
      </w: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is committed to being transparent about how it collects and uses that data and to meeting its data protection obligations.</w:t>
      </w:r>
    </w:p>
    <w:p w14:paraId="4FE29FE1" w14:textId="2725A00B"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 xml:space="preserve">What information does </w:t>
      </w:r>
      <w:r w:rsidR="00734187" w:rsidRPr="00734187">
        <w:rPr>
          <w:rFonts w:ascii="Calibri" w:eastAsia="Times New Roman" w:hAnsi="Calibri" w:cs="Times New Roman"/>
          <w:b/>
          <w:bCs/>
          <w:sz w:val="24"/>
          <w:szCs w:val="24"/>
          <w:lang w:eastAsia="en-GB"/>
        </w:rPr>
        <w:t>Healthier West Wirral</w:t>
      </w:r>
      <w:r w:rsidRPr="006E2908">
        <w:rPr>
          <w:rFonts w:ascii="Calibri" w:eastAsia="Times New Roman" w:hAnsi="Calibri" w:cs="Times New Roman"/>
          <w:b/>
          <w:bCs/>
          <w:sz w:val="24"/>
          <w:szCs w:val="24"/>
          <w:lang w:eastAsia="en-GB"/>
        </w:rPr>
        <w:t xml:space="preserve"> collect?</w:t>
      </w:r>
    </w:p>
    <w:p w14:paraId="441C5AF2" w14:textId="77D37EFC"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collects and processes a range of information about you. </w:t>
      </w:r>
    </w:p>
    <w:p w14:paraId="0ED9D873"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your name, address and contact details, including email address and telephone number, date of birth and </w:t>
      </w:r>
      <w:proofErr w:type="gramStart"/>
      <w:r w:rsidRPr="006E2908">
        <w:rPr>
          <w:rFonts w:ascii="Calibri" w:eastAsia="Times New Roman" w:hAnsi="Calibri" w:cs="Times New Roman"/>
          <w:sz w:val="24"/>
          <w:szCs w:val="24"/>
        </w:rPr>
        <w:t>gender;</w:t>
      </w:r>
      <w:proofErr w:type="gramEnd"/>
    </w:p>
    <w:p w14:paraId="565161C8"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the terms and conditions of your </w:t>
      </w:r>
      <w:proofErr w:type="gramStart"/>
      <w:r w:rsidRPr="006E2908">
        <w:rPr>
          <w:rFonts w:ascii="Calibri" w:eastAsia="Times New Roman" w:hAnsi="Calibri" w:cs="Times New Roman"/>
          <w:sz w:val="24"/>
          <w:szCs w:val="24"/>
        </w:rPr>
        <w:t>employment;</w:t>
      </w:r>
      <w:proofErr w:type="gramEnd"/>
    </w:p>
    <w:p w14:paraId="0B2123BB"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details of your qualifications, skills, experience and employment history, including start and end dates, with previous employers and with the </w:t>
      </w:r>
      <w:proofErr w:type="gramStart"/>
      <w:r w:rsidRPr="006E2908">
        <w:rPr>
          <w:rFonts w:ascii="Calibri" w:eastAsia="Times New Roman" w:hAnsi="Calibri" w:cs="Times New Roman"/>
          <w:sz w:val="24"/>
          <w:szCs w:val="24"/>
        </w:rPr>
        <w:t>practice;</w:t>
      </w:r>
      <w:proofErr w:type="gramEnd"/>
    </w:p>
    <w:p w14:paraId="116469E5"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information about your remuneration, including entitlement to benefits such as pensions or insurance </w:t>
      </w:r>
      <w:proofErr w:type="gramStart"/>
      <w:r w:rsidRPr="006E2908">
        <w:rPr>
          <w:rFonts w:ascii="Calibri" w:eastAsia="Times New Roman" w:hAnsi="Calibri" w:cs="Times New Roman"/>
          <w:sz w:val="24"/>
          <w:szCs w:val="24"/>
        </w:rPr>
        <w:t>cover;</w:t>
      </w:r>
      <w:proofErr w:type="gramEnd"/>
    </w:p>
    <w:p w14:paraId="543F2911"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details of your bank account and national insurance </w:t>
      </w:r>
      <w:proofErr w:type="gramStart"/>
      <w:r w:rsidRPr="006E2908">
        <w:rPr>
          <w:rFonts w:ascii="Calibri" w:eastAsia="Times New Roman" w:hAnsi="Calibri" w:cs="Times New Roman"/>
          <w:sz w:val="24"/>
          <w:szCs w:val="24"/>
        </w:rPr>
        <w:t>number;</w:t>
      </w:r>
      <w:proofErr w:type="gramEnd"/>
    </w:p>
    <w:p w14:paraId="161757D5"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information about your marital status, next of kin, dependants and emergency </w:t>
      </w:r>
      <w:proofErr w:type="gramStart"/>
      <w:r w:rsidRPr="006E2908">
        <w:rPr>
          <w:rFonts w:ascii="Calibri" w:eastAsia="Times New Roman" w:hAnsi="Calibri" w:cs="Times New Roman"/>
          <w:sz w:val="24"/>
          <w:szCs w:val="24"/>
        </w:rPr>
        <w:t>contacts;</w:t>
      </w:r>
      <w:proofErr w:type="gramEnd"/>
    </w:p>
    <w:p w14:paraId="18913403"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information about your nationality and entitlement to work in the </w:t>
      </w:r>
      <w:proofErr w:type="gramStart"/>
      <w:r w:rsidRPr="006E2908">
        <w:rPr>
          <w:rFonts w:ascii="Calibri" w:eastAsia="Times New Roman" w:hAnsi="Calibri" w:cs="Times New Roman"/>
          <w:sz w:val="24"/>
          <w:szCs w:val="24"/>
        </w:rPr>
        <w:t>UK;</w:t>
      </w:r>
      <w:proofErr w:type="gramEnd"/>
    </w:p>
    <w:p w14:paraId="15852252"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information about your criminal </w:t>
      </w:r>
      <w:proofErr w:type="gramStart"/>
      <w:r w:rsidRPr="006E2908">
        <w:rPr>
          <w:rFonts w:ascii="Calibri" w:eastAsia="Times New Roman" w:hAnsi="Calibri" w:cs="Times New Roman"/>
          <w:sz w:val="24"/>
          <w:szCs w:val="24"/>
        </w:rPr>
        <w:t>record;</w:t>
      </w:r>
      <w:proofErr w:type="gramEnd"/>
    </w:p>
    <w:p w14:paraId="2F82655A"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details of your schedule (days of work and working hours) and attendance at </w:t>
      </w:r>
      <w:proofErr w:type="gramStart"/>
      <w:r w:rsidRPr="006E2908">
        <w:rPr>
          <w:rFonts w:ascii="Calibri" w:eastAsia="Times New Roman" w:hAnsi="Calibri" w:cs="Times New Roman"/>
          <w:sz w:val="24"/>
          <w:szCs w:val="24"/>
        </w:rPr>
        <w:t>work;</w:t>
      </w:r>
      <w:proofErr w:type="gramEnd"/>
    </w:p>
    <w:p w14:paraId="38770510"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details of periods of leave taken by you, including holiday, sickness absence, family leave and sabbaticals, and the reasons for the </w:t>
      </w:r>
      <w:proofErr w:type="gramStart"/>
      <w:r w:rsidRPr="006E2908">
        <w:rPr>
          <w:rFonts w:ascii="Calibri" w:eastAsia="Times New Roman" w:hAnsi="Calibri" w:cs="Times New Roman"/>
          <w:sz w:val="24"/>
          <w:szCs w:val="24"/>
        </w:rPr>
        <w:t>leave;</w:t>
      </w:r>
      <w:proofErr w:type="gramEnd"/>
    </w:p>
    <w:p w14:paraId="490A08B5"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details of any disciplinary or grievance procedures in which you have been involved, including any warnings issued to you and related </w:t>
      </w:r>
      <w:proofErr w:type="gramStart"/>
      <w:r w:rsidRPr="006E2908">
        <w:rPr>
          <w:rFonts w:ascii="Calibri" w:eastAsia="Times New Roman" w:hAnsi="Calibri" w:cs="Times New Roman"/>
          <w:sz w:val="24"/>
          <w:szCs w:val="24"/>
        </w:rPr>
        <w:t>correspondence;</w:t>
      </w:r>
      <w:proofErr w:type="gramEnd"/>
    </w:p>
    <w:p w14:paraId="20FCF60D"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assessments of your performance, including appraisals, performance reviews and ratings, training you have participated in, performance improvement plans and related </w:t>
      </w:r>
      <w:proofErr w:type="gramStart"/>
      <w:r w:rsidRPr="006E2908">
        <w:rPr>
          <w:rFonts w:ascii="Calibri" w:eastAsia="Times New Roman" w:hAnsi="Calibri" w:cs="Times New Roman"/>
          <w:sz w:val="24"/>
          <w:szCs w:val="24"/>
        </w:rPr>
        <w:t>correspondence;</w:t>
      </w:r>
      <w:proofErr w:type="gramEnd"/>
    </w:p>
    <w:p w14:paraId="23781296" w14:textId="5ED31678"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information about medical or health conditions, including whether or not you have a disability for which the </w:t>
      </w:r>
      <w:r w:rsidR="0085149A">
        <w:rPr>
          <w:rFonts w:ascii="Calibri" w:eastAsia="Times New Roman" w:hAnsi="Calibri" w:cs="Times New Roman"/>
          <w:sz w:val="24"/>
          <w:szCs w:val="24"/>
        </w:rPr>
        <w:t>PCN</w:t>
      </w:r>
      <w:r w:rsidRPr="006E2908">
        <w:rPr>
          <w:rFonts w:ascii="Calibri" w:eastAsia="Times New Roman" w:hAnsi="Calibri" w:cs="Times New Roman"/>
          <w:sz w:val="24"/>
          <w:szCs w:val="24"/>
        </w:rPr>
        <w:t xml:space="preserve"> needs to make reasonable </w:t>
      </w:r>
      <w:proofErr w:type="gramStart"/>
      <w:r w:rsidRPr="006E2908">
        <w:rPr>
          <w:rFonts w:ascii="Calibri" w:eastAsia="Times New Roman" w:hAnsi="Calibri" w:cs="Times New Roman"/>
          <w:sz w:val="24"/>
          <w:szCs w:val="24"/>
        </w:rPr>
        <w:t>adjustments;</w:t>
      </w:r>
      <w:proofErr w:type="gramEnd"/>
    </w:p>
    <w:p w14:paraId="506DD15E"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details of trade union membership; and</w:t>
      </w:r>
    </w:p>
    <w:p w14:paraId="2005EAED" w14:textId="77777777" w:rsidR="006E2908" w:rsidRPr="006E2908" w:rsidRDefault="006E2908" w:rsidP="006E2908">
      <w:pPr>
        <w:numPr>
          <w:ilvl w:val="0"/>
          <w:numId w:val="11"/>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equal opportunities monitoring information, including information about your ethnic origin, sexual orientation, health and religion or belief.</w:t>
      </w:r>
    </w:p>
    <w:p w14:paraId="144A0849" w14:textId="77777777" w:rsidR="00CB793E" w:rsidRDefault="00CB793E" w:rsidP="006E2908">
      <w:pPr>
        <w:spacing w:before="100" w:beforeAutospacing="1" w:after="100" w:afterAutospacing="1"/>
        <w:rPr>
          <w:rFonts w:ascii="Calibri" w:eastAsia="Times New Roman" w:hAnsi="Calibri" w:cs="Times New Roman"/>
          <w:sz w:val="24"/>
          <w:szCs w:val="24"/>
          <w:lang w:eastAsia="en-GB"/>
        </w:rPr>
      </w:pPr>
    </w:p>
    <w:p w14:paraId="1E124F88" w14:textId="35FF0AB1"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lastRenderedPageBreak/>
        <w:t xml:space="preserve">Healthier West Wirral </w:t>
      </w:r>
      <w:r w:rsidR="006E2908" w:rsidRPr="006E2908">
        <w:rPr>
          <w:rFonts w:ascii="Calibri" w:eastAsia="Times New Roman" w:hAnsi="Calibri" w:cs="Times New Roman"/>
          <w:sz w:val="24"/>
          <w:szCs w:val="24"/>
          <w:lang w:eastAsia="en-GB"/>
        </w:rPr>
        <w:t>collects this information in a variety of ways, such as:</w:t>
      </w:r>
    </w:p>
    <w:p w14:paraId="3F81C82F" w14:textId="77777777" w:rsidR="006E2908" w:rsidRPr="006E2908" w:rsidRDefault="006E2908" w:rsidP="006E2908">
      <w:pPr>
        <w:numPr>
          <w:ilvl w:val="0"/>
          <w:numId w:val="7"/>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Application forms:</w:t>
      </w:r>
    </w:p>
    <w:p w14:paraId="70E97A41" w14:textId="77777777" w:rsidR="006E2908" w:rsidRPr="006E2908" w:rsidRDefault="006E2908" w:rsidP="006E2908">
      <w:pPr>
        <w:numPr>
          <w:ilvl w:val="0"/>
          <w:numId w:val="7"/>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CVs or </w:t>
      </w:r>
      <w:proofErr w:type="gramStart"/>
      <w:r w:rsidRPr="006E2908">
        <w:rPr>
          <w:rFonts w:ascii="Calibri" w:eastAsia="Times New Roman" w:hAnsi="Calibri" w:cs="Times New Roman"/>
          <w:sz w:val="24"/>
          <w:szCs w:val="24"/>
          <w:lang w:eastAsia="en-GB"/>
        </w:rPr>
        <w:t>resumes;</w:t>
      </w:r>
      <w:proofErr w:type="gramEnd"/>
    </w:p>
    <w:p w14:paraId="4803FEE2" w14:textId="77777777" w:rsidR="006E2908" w:rsidRPr="006E2908" w:rsidRDefault="006E2908" w:rsidP="006E2908">
      <w:pPr>
        <w:numPr>
          <w:ilvl w:val="0"/>
          <w:numId w:val="7"/>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Copies of your passport other identity </w:t>
      </w:r>
      <w:proofErr w:type="gramStart"/>
      <w:r w:rsidRPr="006E2908">
        <w:rPr>
          <w:rFonts w:ascii="Calibri" w:eastAsia="Times New Roman" w:hAnsi="Calibri" w:cs="Times New Roman"/>
          <w:sz w:val="24"/>
          <w:szCs w:val="24"/>
          <w:lang w:eastAsia="en-GB"/>
        </w:rPr>
        <w:t>documents;</w:t>
      </w:r>
      <w:proofErr w:type="gramEnd"/>
    </w:p>
    <w:p w14:paraId="5C55F3E6" w14:textId="77777777" w:rsidR="006E2908" w:rsidRPr="006E2908" w:rsidRDefault="006E2908" w:rsidP="006E2908">
      <w:pPr>
        <w:numPr>
          <w:ilvl w:val="0"/>
          <w:numId w:val="7"/>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Information collected through interviews or other forms of </w:t>
      </w:r>
      <w:proofErr w:type="gramStart"/>
      <w:r w:rsidRPr="006E2908">
        <w:rPr>
          <w:rFonts w:ascii="Calibri" w:eastAsia="Times New Roman" w:hAnsi="Calibri" w:cs="Times New Roman"/>
          <w:sz w:val="24"/>
          <w:szCs w:val="24"/>
          <w:lang w:eastAsia="en-GB"/>
        </w:rPr>
        <w:t>assessment;</w:t>
      </w:r>
      <w:proofErr w:type="gramEnd"/>
    </w:p>
    <w:p w14:paraId="687AA98D" w14:textId="77777777" w:rsidR="006E2908" w:rsidRPr="006E2908" w:rsidRDefault="006E2908" w:rsidP="006E2908">
      <w:pPr>
        <w:numPr>
          <w:ilvl w:val="0"/>
          <w:numId w:val="7"/>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Forms completed by you at the start of or during </w:t>
      </w:r>
      <w:proofErr w:type="gramStart"/>
      <w:r w:rsidRPr="006E2908">
        <w:rPr>
          <w:rFonts w:ascii="Calibri" w:eastAsia="Times New Roman" w:hAnsi="Calibri" w:cs="Times New Roman"/>
          <w:sz w:val="24"/>
          <w:szCs w:val="24"/>
          <w:lang w:eastAsia="en-GB"/>
        </w:rPr>
        <w:t>employment;</w:t>
      </w:r>
      <w:proofErr w:type="gramEnd"/>
    </w:p>
    <w:p w14:paraId="44C76EBF" w14:textId="77777777" w:rsidR="006E2908" w:rsidRPr="006E2908" w:rsidRDefault="006E2908" w:rsidP="006E2908">
      <w:pPr>
        <w:numPr>
          <w:ilvl w:val="0"/>
          <w:numId w:val="7"/>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From correspondence with </w:t>
      </w:r>
      <w:proofErr w:type="gramStart"/>
      <w:r w:rsidRPr="006E2908">
        <w:rPr>
          <w:rFonts w:ascii="Calibri" w:eastAsia="Times New Roman" w:hAnsi="Calibri" w:cs="Times New Roman"/>
          <w:sz w:val="24"/>
          <w:szCs w:val="24"/>
          <w:lang w:eastAsia="en-GB"/>
        </w:rPr>
        <w:t>you;</w:t>
      </w:r>
      <w:proofErr w:type="gramEnd"/>
      <w:r w:rsidRPr="006E2908">
        <w:rPr>
          <w:rFonts w:ascii="Calibri" w:eastAsia="Times New Roman" w:hAnsi="Calibri" w:cs="Times New Roman"/>
          <w:sz w:val="24"/>
          <w:szCs w:val="24"/>
          <w:lang w:eastAsia="en-GB"/>
        </w:rPr>
        <w:t xml:space="preserve"> </w:t>
      </w:r>
    </w:p>
    <w:p w14:paraId="31F07E23" w14:textId="77777777" w:rsidR="006E2908" w:rsidRPr="006E2908" w:rsidRDefault="006E2908" w:rsidP="006E2908">
      <w:pPr>
        <w:numPr>
          <w:ilvl w:val="0"/>
          <w:numId w:val="7"/>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Through meetings or other assessments.</w:t>
      </w:r>
    </w:p>
    <w:p w14:paraId="7223DC01" w14:textId="002AD7CB"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will also collect personal data about you from third parties, such as: </w:t>
      </w:r>
    </w:p>
    <w:p w14:paraId="64BC03A7" w14:textId="77777777" w:rsidR="006E2908" w:rsidRPr="006E2908" w:rsidRDefault="006E2908" w:rsidP="006E2908">
      <w:pPr>
        <w:numPr>
          <w:ilvl w:val="0"/>
          <w:numId w:val="8"/>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References supplied by former </w:t>
      </w:r>
      <w:proofErr w:type="gramStart"/>
      <w:r w:rsidRPr="006E2908">
        <w:rPr>
          <w:rFonts w:ascii="Calibri" w:eastAsia="Times New Roman" w:hAnsi="Calibri" w:cs="Times New Roman"/>
          <w:sz w:val="24"/>
          <w:szCs w:val="24"/>
          <w:lang w:eastAsia="en-GB"/>
        </w:rPr>
        <w:t>employers;</w:t>
      </w:r>
      <w:proofErr w:type="gramEnd"/>
    </w:p>
    <w:p w14:paraId="1BE51016" w14:textId="77777777" w:rsidR="006E2908" w:rsidRPr="006E2908" w:rsidRDefault="006E2908" w:rsidP="006E2908">
      <w:pPr>
        <w:numPr>
          <w:ilvl w:val="0"/>
          <w:numId w:val="8"/>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Information from employment background check providers and information from criminal records </w:t>
      </w:r>
      <w:proofErr w:type="gramStart"/>
      <w:r w:rsidRPr="006E2908">
        <w:rPr>
          <w:rFonts w:ascii="Calibri" w:eastAsia="Times New Roman" w:hAnsi="Calibri" w:cs="Times New Roman"/>
          <w:sz w:val="24"/>
          <w:szCs w:val="24"/>
          <w:lang w:eastAsia="en-GB"/>
        </w:rPr>
        <w:t>checks;</w:t>
      </w:r>
      <w:proofErr w:type="gramEnd"/>
    </w:p>
    <w:p w14:paraId="3DA6DD7B" w14:textId="0B3BD3F2" w:rsidR="006E2908" w:rsidRPr="006E2908" w:rsidRDefault="00734187" w:rsidP="006E2908">
      <w:pPr>
        <w:numPr>
          <w:ilvl w:val="0"/>
          <w:numId w:val="8"/>
        </w:num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may seek information from third parties only once a job offer to you has been made and will inform you that it is doing so.</w:t>
      </w:r>
    </w:p>
    <w:p w14:paraId="458B8815" w14:textId="77777777"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Data will be stored in a range of different places, including:</w:t>
      </w:r>
    </w:p>
    <w:p w14:paraId="14F063A6" w14:textId="77777777" w:rsidR="006E2908" w:rsidRPr="006E2908" w:rsidRDefault="006E2908" w:rsidP="006E2908">
      <w:pPr>
        <w:numPr>
          <w:ilvl w:val="0"/>
          <w:numId w:val="9"/>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Your application </w:t>
      </w:r>
      <w:proofErr w:type="gramStart"/>
      <w:r w:rsidRPr="006E2908">
        <w:rPr>
          <w:rFonts w:ascii="Calibri" w:eastAsia="Times New Roman" w:hAnsi="Calibri" w:cs="Times New Roman"/>
          <w:sz w:val="24"/>
          <w:szCs w:val="24"/>
          <w:lang w:eastAsia="en-GB"/>
        </w:rPr>
        <w:t>record;</w:t>
      </w:r>
      <w:proofErr w:type="gramEnd"/>
    </w:p>
    <w:p w14:paraId="652B9EDC" w14:textId="77777777" w:rsidR="006E2908" w:rsidRPr="006E2908" w:rsidRDefault="006E2908" w:rsidP="006E2908">
      <w:pPr>
        <w:numPr>
          <w:ilvl w:val="0"/>
          <w:numId w:val="9"/>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HR management </w:t>
      </w:r>
      <w:proofErr w:type="gramStart"/>
      <w:r w:rsidRPr="006E2908">
        <w:rPr>
          <w:rFonts w:ascii="Calibri" w:eastAsia="Times New Roman" w:hAnsi="Calibri" w:cs="Times New Roman"/>
          <w:sz w:val="24"/>
          <w:szCs w:val="24"/>
          <w:lang w:eastAsia="en-GB"/>
        </w:rPr>
        <w:t>systems;</w:t>
      </w:r>
      <w:proofErr w:type="gramEnd"/>
    </w:p>
    <w:p w14:paraId="557A49AB" w14:textId="77777777" w:rsidR="006E2908" w:rsidRPr="006E2908" w:rsidRDefault="006E2908" w:rsidP="006E2908">
      <w:pPr>
        <w:numPr>
          <w:ilvl w:val="0"/>
          <w:numId w:val="9"/>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IT systems (including email).</w:t>
      </w:r>
    </w:p>
    <w:p w14:paraId="4F69069A" w14:textId="2A34CB2F"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 xml:space="preserve">Why does </w:t>
      </w:r>
      <w:r w:rsidR="00734187" w:rsidRPr="00734187">
        <w:rPr>
          <w:rFonts w:ascii="Calibri" w:eastAsia="Times New Roman" w:hAnsi="Calibri" w:cs="Times New Roman"/>
          <w:b/>
          <w:bCs/>
          <w:sz w:val="24"/>
          <w:szCs w:val="24"/>
          <w:lang w:eastAsia="en-GB"/>
        </w:rPr>
        <w:t>Healthier West Wirral</w:t>
      </w:r>
      <w:r w:rsidR="00734187">
        <w:rPr>
          <w:rFonts w:ascii="Calibri" w:eastAsia="Times New Roman" w:hAnsi="Calibri" w:cs="Times New Roman"/>
          <w:sz w:val="24"/>
          <w:szCs w:val="24"/>
          <w:lang w:eastAsia="en-GB"/>
        </w:rPr>
        <w:t xml:space="preserve"> </w:t>
      </w:r>
      <w:r w:rsidRPr="006E2908">
        <w:rPr>
          <w:rFonts w:ascii="Calibri" w:eastAsia="Times New Roman" w:hAnsi="Calibri" w:cs="Times New Roman"/>
          <w:b/>
          <w:bCs/>
          <w:sz w:val="24"/>
          <w:szCs w:val="24"/>
          <w:lang w:eastAsia="en-GB"/>
        </w:rPr>
        <w:t>process personal data?</w:t>
      </w:r>
    </w:p>
    <w:p w14:paraId="0B2F27DA" w14:textId="775EEC12"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needs to process data to </w:t>
      </w:r>
      <w:proofErr w:type="gramStart"/>
      <w:r w:rsidR="006E2908" w:rsidRPr="006E2908">
        <w:rPr>
          <w:rFonts w:ascii="Calibri" w:eastAsia="Times New Roman" w:hAnsi="Calibri" w:cs="Times New Roman"/>
          <w:sz w:val="24"/>
          <w:szCs w:val="24"/>
          <w:lang w:eastAsia="en-GB"/>
        </w:rPr>
        <w:t>enter into</w:t>
      </w:r>
      <w:proofErr w:type="gramEnd"/>
      <w:r w:rsidR="006E2908" w:rsidRPr="006E2908">
        <w:rPr>
          <w:rFonts w:ascii="Calibri" w:eastAsia="Times New Roman" w:hAnsi="Calibri" w:cs="Times New Roman"/>
          <w:sz w:val="24"/>
          <w:szCs w:val="24"/>
          <w:lang w:eastAsia="en-GB"/>
        </w:rPr>
        <w:t xml:space="preserve"> an employment contract with you and to meet its obligations under your employment contract. It needs to process your data to provide you with an employment contract, to pay you in accordance with your employment contract and to administer benefit, pension and insurance entitlements.</w:t>
      </w:r>
    </w:p>
    <w:p w14:paraId="2B188ADF" w14:textId="230703A3"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In some cases,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lang w:eastAsia="en-GB"/>
        </w:rPr>
        <w:t>needs to process data to ensure that it is complying with its legal obligations. For example, it is required to check an employee's entitlement to work in the UK, to deduct tax, to comply with health and safety laws and to enable employees to take periods of leave to which they are entitled. It is necessary to carry out criminal records checks to ensure that individuals are permitted to undertake the role in question.</w:t>
      </w:r>
    </w:p>
    <w:p w14:paraId="67945B16" w14:textId="7B81924A"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In other cases, </w:t>
      </w:r>
      <w:r w:rsidR="0085149A">
        <w:rPr>
          <w:rFonts w:ascii="Calibri" w:eastAsia="Times New Roman" w:hAnsi="Calibri" w:cs="Times New Roman"/>
          <w:sz w:val="24"/>
          <w:szCs w:val="24"/>
          <w:lang w:eastAsia="en-GB"/>
        </w:rPr>
        <w:t>Healthier West Wirral</w:t>
      </w:r>
      <w:r w:rsidRPr="006E2908">
        <w:rPr>
          <w:rFonts w:ascii="Calibri" w:eastAsia="Times New Roman" w:hAnsi="Calibri" w:cs="Times New Roman"/>
          <w:sz w:val="24"/>
          <w:szCs w:val="24"/>
          <w:lang w:eastAsia="en-GB"/>
        </w:rPr>
        <w:t xml:space="preserve"> has a legitimate interest in processing personal data before, during and after the end of the employment relationship. Processing employee data allows </w:t>
      </w:r>
      <w:r w:rsidR="0085149A">
        <w:rPr>
          <w:rFonts w:ascii="Calibri" w:eastAsia="Times New Roman" w:hAnsi="Calibri" w:cs="Times New Roman"/>
          <w:sz w:val="24"/>
          <w:szCs w:val="24"/>
          <w:lang w:eastAsia="en-GB"/>
        </w:rPr>
        <w:t>us</w:t>
      </w:r>
      <w:r w:rsidRPr="006E2908">
        <w:rPr>
          <w:rFonts w:ascii="Calibri" w:eastAsia="Times New Roman" w:hAnsi="Calibri" w:cs="Times New Roman"/>
          <w:sz w:val="24"/>
          <w:szCs w:val="24"/>
          <w:lang w:eastAsia="en-GB"/>
        </w:rPr>
        <w:t xml:space="preserve"> to:</w:t>
      </w:r>
    </w:p>
    <w:p w14:paraId="41773F2C"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run recruitment and promotion </w:t>
      </w:r>
      <w:proofErr w:type="gramStart"/>
      <w:r w:rsidRPr="006E2908">
        <w:rPr>
          <w:rFonts w:ascii="Calibri" w:eastAsia="Times New Roman" w:hAnsi="Calibri" w:cs="Times New Roman"/>
          <w:sz w:val="24"/>
          <w:szCs w:val="24"/>
        </w:rPr>
        <w:t>processes;</w:t>
      </w:r>
      <w:proofErr w:type="gramEnd"/>
    </w:p>
    <w:p w14:paraId="16BF4F35"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maintain accurate and up-to-date employment records and contact details (including details of who to contact in the event of an emergency), and records of employee contractual and statutory </w:t>
      </w:r>
      <w:proofErr w:type="gramStart"/>
      <w:r w:rsidRPr="006E2908">
        <w:rPr>
          <w:rFonts w:ascii="Calibri" w:eastAsia="Times New Roman" w:hAnsi="Calibri" w:cs="Times New Roman"/>
          <w:sz w:val="24"/>
          <w:szCs w:val="24"/>
        </w:rPr>
        <w:t>rights;</w:t>
      </w:r>
      <w:proofErr w:type="gramEnd"/>
    </w:p>
    <w:p w14:paraId="444E5E06"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operate and keep a record of disciplinary and grievance processes, to ensure acceptable conduct within the </w:t>
      </w:r>
      <w:proofErr w:type="gramStart"/>
      <w:r w:rsidRPr="006E2908">
        <w:rPr>
          <w:rFonts w:ascii="Calibri" w:eastAsia="Times New Roman" w:hAnsi="Calibri" w:cs="Times New Roman"/>
          <w:sz w:val="24"/>
          <w:szCs w:val="24"/>
        </w:rPr>
        <w:t>workplace;</w:t>
      </w:r>
      <w:proofErr w:type="gramEnd"/>
    </w:p>
    <w:p w14:paraId="0D79E7BF"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operate and keep a record of employee performance and related processes, to plan for career development, and for succession planning and workforce management </w:t>
      </w:r>
      <w:proofErr w:type="gramStart"/>
      <w:r w:rsidRPr="006E2908">
        <w:rPr>
          <w:rFonts w:ascii="Calibri" w:eastAsia="Times New Roman" w:hAnsi="Calibri" w:cs="Times New Roman"/>
          <w:sz w:val="24"/>
          <w:szCs w:val="24"/>
        </w:rPr>
        <w:t>purposes;</w:t>
      </w:r>
      <w:proofErr w:type="gramEnd"/>
    </w:p>
    <w:p w14:paraId="18BC3C84"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lastRenderedPageBreak/>
        <w:t xml:space="preserve">operate and keep a record of absence and absence management procedures, to allow effective workforce management and ensure that employees are receiving the pay or other benefits to which they are </w:t>
      </w:r>
      <w:proofErr w:type="gramStart"/>
      <w:r w:rsidRPr="006E2908">
        <w:rPr>
          <w:rFonts w:ascii="Calibri" w:eastAsia="Times New Roman" w:hAnsi="Calibri" w:cs="Times New Roman"/>
          <w:sz w:val="24"/>
          <w:szCs w:val="24"/>
        </w:rPr>
        <w:t>entitled;</w:t>
      </w:r>
      <w:proofErr w:type="gramEnd"/>
    </w:p>
    <w:p w14:paraId="086A5B4A"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obtain occupational health advice, to ensure that it complies with duties in relation to individuals with disabilities, meet its obligations under health and safety law, and ensure that employees are receiving the pay or other benefits to which they are </w:t>
      </w:r>
      <w:proofErr w:type="gramStart"/>
      <w:r w:rsidRPr="006E2908">
        <w:rPr>
          <w:rFonts w:ascii="Calibri" w:eastAsia="Times New Roman" w:hAnsi="Calibri" w:cs="Times New Roman"/>
          <w:sz w:val="24"/>
          <w:szCs w:val="24"/>
        </w:rPr>
        <w:t>entitled;</w:t>
      </w:r>
      <w:proofErr w:type="gramEnd"/>
    </w:p>
    <w:p w14:paraId="733CD65C" w14:textId="5D17CF50"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operate and keep a record of other types of leave (including maternity, paternity, adoption, parental and shared parental leave), to allow effective workforce management, to ensure that the </w:t>
      </w:r>
      <w:r w:rsidR="0085149A">
        <w:rPr>
          <w:rFonts w:ascii="Calibri" w:eastAsia="Times New Roman" w:hAnsi="Calibri" w:cs="Times New Roman"/>
          <w:sz w:val="24"/>
          <w:szCs w:val="24"/>
        </w:rPr>
        <w:t>PCN</w:t>
      </w:r>
      <w:r w:rsidRPr="006E2908">
        <w:rPr>
          <w:rFonts w:ascii="Calibri" w:eastAsia="Times New Roman" w:hAnsi="Calibri" w:cs="Times New Roman"/>
          <w:sz w:val="24"/>
          <w:szCs w:val="24"/>
        </w:rPr>
        <w:t xml:space="preserve"> complies with duties in relation to leave entitlement, and to ensure that employees are receiving the pay or other benefits to which they are </w:t>
      </w:r>
      <w:proofErr w:type="gramStart"/>
      <w:r w:rsidRPr="006E2908">
        <w:rPr>
          <w:rFonts w:ascii="Calibri" w:eastAsia="Times New Roman" w:hAnsi="Calibri" w:cs="Times New Roman"/>
          <w:sz w:val="24"/>
          <w:szCs w:val="24"/>
        </w:rPr>
        <w:t>entitled;</w:t>
      </w:r>
      <w:proofErr w:type="gramEnd"/>
    </w:p>
    <w:p w14:paraId="7FF87543"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ensure effective general HR and business </w:t>
      </w:r>
      <w:proofErr w:type="gramStart"/>
      <w:r w:rsidRPr="006E2908">
        <w:rPr>
          <w:rFonts w:ascii="Calibri" w:eastAsia="Times New Roman" w:hAnsi="Calibri" w:cs="Times New Roman"/>
          <w:sz w:val="24"/>
          <w:szCs w:val="24"/>
        </w:rPr>
        <w:t>administration;</w:t>
      </w:r>
      <w:proofErr w:type="gramEnd"/>
    </w:p>
    <w:p w14:paraId="79B796A1"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provide references on request for current or former </w:t>
      </w:r>
      <w:proofErr w:type="gramStart"/>
      <w:r w:rsidRPr="006E2908">
        <w:rPr>
          <w:rFonts w:ascii="Calibri" w:eastAsia="Times New Roman" w:hAnsi="Calibri" w:cs="Times New Roman"/>
          <w:sz w:val="24"/>
          <w:szCs w:val="24"/>
        </w:rPr>
        <w:t>employees;</w:t>
      </w:r>
      <w:proofErr w:type="gramEnd"/>
    </w:p>
    <w:p w14:paraId="131A921B"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respond to and defend against legal claims; and</w:t>
      </w:r>
    </w:p>
    <w:p w14:paraId="7D63D3C5" w14:textId="77777777" w:rsidR="006E2908" w:rsidRPr="006E2908" w:rsidRDefault="006E2908" w:rsidP="006E2908">
      <w:pPr>
        <w:numPr>
          <w:ilvl w:val="0"/>
          <w:numId w:val="12"/>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maintain and promote equality in the workplace.</w:t>
      </w:r>
    </w:p>
    <w:p w14:paraId="79C03515" w14:textId="6689628C"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Where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lang w:eastAsia="en-GB"/>
        </w:rPr>
        <w:t xml:space="preserve">relies on legitimate interests as a reason for processing data, it has considered </w:t>
      </w:r>
      <w:proofErr w:type="gramStart"/>
      <w:r w:rsidRPr="006E2908">
        <w:rPr>
          <w:rFonts w:ascii="Calibri" w:eastAsia="Times New Roman" w:hAnsi="Calibri" w:cs="Times New Roman"/>
          <w:sz w:val="24"/>
          <w:szCs w:val="24"/>
          <w:lang w:eastAsia="en-GB"/>
        </w:rPr>
        <w:t>whether or not</w:t>
      </w:r>
      <w:proofErr w:type="gramEnd"/>
      <w:r w:rsidRPr="006E2908">
        <w:rPr>
          <w:rFonts w:ascii="Calibri" w:eastAsia="Times New Roman" w:hAnsi="Calibri" w:cs="Times New Roman"/>
          <w:sz w:val="24"/>
          <w:szCs w:val="24"/>
          <w:lang w:eastAsia="en-GB"/>
        </w:rPr>
        <w:t xml:space="preserve"> those interests are overridden by the rights and freedoms of employees or workers and has concluded that they are not.</w:t>
      </w:r>
    </w:p>
    <w:p w14:paraId="5DC16508" w14:textId="0B1E63D0"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Some special categories of personal data, such as information about health or medical conditions, is processed to carry out employment law obligations (such as those in relation to employees with disabilities and for health and safety purposes).  Where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lang w:eastAsia="en-GB"/>
        </w:rPr>
        <w:t>processes other special categories of personal data, such as information about ethnic origin, sexual orientation, health or religion or belief, this is done for the purposes of equal opportunities monitoring.</w:t>
      </w:r>
    </w:p>
    <w:p w14:paraId="5F4DCE3A" w14:textId="74D57C9E"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Who has access to data?</w:t>
      </w:r>
    </w:p>
    <w:p w14:paraId="46ED7D9B" w14:textId="227B0207"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CB793E">
        <w:rPr>
          <w:rFonts w:ascii="Calibri" w:eastAsia="Times New Roman" w:hAnsi="Calibri" w:cs="Times New Roman"/>
          <w:sz w:val="24"/>
          <w:szCs w:val="24"/>
          <w:lang w:eastAsia="en-GB"/>
        </w:rPr>
        <w:t>Your information will be shared. This includes</w:t>
      </w:r>
      <w:r w:rsidR="00CB793E" w:rsidRPr="00CB793E">
        <w:rPr>
          <w:rFonts w:ascii="Calibri" w:eastAsia="Times New Roman" w:hAnsi="Calibri" w:cs="Times New Roman"/>
          <w:sz w:val="24"/>
          <w:szCs w:val="24"/>
          <w:lang w:eastAsia="en-GB"/>
        </w:rPr>
        <w:t xml:space="preserve"> with</w:t>
      </w:r>
      <w:r w:rsidRPr="00CB793E">
        <w:rPr>
          <w:rFonts w:ascii="Calibri" w:eastAsia="Times New Roman" w:hAnsi="Calibri" w:cs="Times New Roman"/>
          <w:sz w:val="24"/>
          <w:szCs w:val="24"/>
          <w:lang w:eastAsia="en-GB"/>
        </w:rPr>
        <w:t>:</w:t>
      </w:r>
    </w:p>
    <w:p w14:paraId="1FF88AC9"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Your manager/supervisor/secretary</w:t>
      </w:r>
    </w:p>
    <w:p w14:paraId="1CF114F1"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Payroll/accountants/bank</w:t>
      </w:r>
    </w:p>
    <w:p w14:paraId="67BD25CF"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IT staff </w:t>
      </w:r>
    </w:p>
    <w:p w14:paraId="5E60623F" w14:textId="6B15FC82" w:rsidR="006E2908" w:rsidRPr="006E2908" w:rsidRDefault="006E2908"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6E2908">
        <w:rPr>
          <w:rFonts w:ascii="Calibri" w:eastAsia="Times New Roman" w:hAnsi="Calibri" w:cs="Times New Roman"/>
          <w:sz w:val="24"/>
          <w:szCs w:val="24"/>
          <w:lang w:eastAsia="en-GB"/>
        </w:rPr>
        <w:t xml:space="preserve">General public on </w:t>
      </w:r>
      <w:r w:rsidR="00CB793E" w:rsidRPr="00CB793E">
        <w:rPr>
          <w:rFonts w:ascii="Calibri" w:eastAsia="Times New Roman" w:hAnsi="Calibri" w:cs="Times New Roman"/>
          <w:sz w:val="24"/>
          <w:szCs w:val="24"/>
          <w:lang w:eastAsia="en-GB"/>
        </w:rPr>
        <w:t>PCN</w:t>
      </w:r>
      <w:r w:rsidRPr="006E2908">
        <w:rPr>
          <w:rFonts w:ascii="Calibri" w:eastAsia="Times New Roman" w:hAnsi="Calibri" w:cs="Times New Roman"/>
          <w:sz w:val="24"/>
          <w:szCs w:val="24"/>
          <w:lang w:eastAsia="en-GB"/>
        </w:rPr>
        <w:t xml:space="preserve"> website</w:t>
      </w:r>
    </w:p>
    <w:p w14:paraId="32A5E1E1"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6E2908">
        <w:rPr>
          <w:rFonts w:ascii="Calibri" w:eastAsia="Times New Roman" w:hAnsi="Calibri" w:cs="Times New Roman"/>
          <w:sz w:val="24"/>
          <w:szCs w:val="24"/>
          <w:lang w:eastAsia="en-GB"/>
        </w:rPr>
        <w:t xml:space="preserve">In case of sale of business or merger under TUPE legal obligation </w:t>
      </w:r>
    </w:p>
    <w:p w14:paraId="20D74A29"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6E2908">
        <w:rPr>
          <w:rFonts w:ascii="Calibri" w:eastAsia="Times New Roman" w:hAnsi="Calibri" w:cs="Times New Roman"/>
          <w:sz w:val="24"/>
          <w:szCs w:val="24"/>
          <w:lang w:eastAsia="en-GB"/>
        </w:rPr>
        <w:t>Formal/legal investigations</w:t>
      </w:r>
    </w:p>
    <w:p w14:paraId="7E44BD10"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6E2908">
        <w:rPr>
          <w:rFonts w:ascii="Calibri" w:eastAsia="Times New Roman" w:hAnsi="Calibri" w:cs="Times New Roman"/>
          <w:sz w:val="24"/>
          <w:szCs w:val="24"/>
          <w:lang w:eastAsia="en-GB"/>
        </w:rPr>
        <w:t>Employment reference applications</w:t>
      </w:r>
    </w:p>
    <w:p w14:paraId="2E161B87"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6E2908">
        <w:rPr>
          <w:rFonts w:ascii="Calibri" w:eastAsia="Times New Roman" w:hAnsi="Calibri" w:cs="Times New Roman"/>
          <w:sz w:val="24"/>
          <w:szCs w:val="24"/>
          <w:lang w:eastAsia="en-GB"/>
        </w:rPr>
        <w:t>NHS England</w:t>
      </w:r>
    </w:p>
    <w:p w14:paraId="212AE8AE" w14:textId="77777777" w:rsidR="006E2908" w:rsidRPr="006E2908" w:rsidRDefault="006E2908"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6E2908">
        <w:rPr>
          <w:rFonts w:ascii="Calibri" w:eastAsia="Times New Roman" w:hAnsi="Calibri" w:cs="Times New Roman"/>
          <w:sz w:val="24"/>
          <w:szCs w:val="24"/>
          <w:lang w:eastAsia="en-GB"/>
        </w:rPr>
        <w:t>NHS Pensions</w:t>
      </w:r>
    </w:p>
    <w:p w14:paraId="062D1E80" w14:textId="77CC6176" w:rsidR="006E2908" w:rsidRPr="00CB793E" w:rsidRDefault="00CB793E"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CB793E">
        <w:rPr>
          <w:rFonts w:ascii="Calibri" w:eastAsia="Times New Roman" w:hAnsi="Calibri" w:cs="Times New Roman"/>
          <w:sz w:val="24"/>
          <w:szCs w:val="24"/>
          <w:lang w:eastAsia="en-GB"/>
        </w:rPr>
        <w:t>ICB</w:t>
      </w:r>
    </w:p>
    <w:p w14:paraId="3C664BFE" w14:textId="77777777" w:rsidR="006E2908" w:rsidRPr="00CB793E" w:rsidRDefault="006E2908" w:rsidP="006E2908">
      <w:pPr>
        <w:numPr>
          <w:ilvl w:val="0"/>
          <w:numId w:val="10"/>
        </w:numPr>
        <w:spacing w:before="100" w:beforeAutospacing="1" w:after="100" w:afterAutospacing="1"/>
        <w:rPr>
          <w:rFonts w:ascii="Calibri" w:eastAsia="Times New Roman" w:hAnsi="Calibri" w:cs="Times New Roman"/>
          <w:i/>
          <w:sz w:val="24"/>
          <w:szCs w:val="24"/>
          <w:lang w:eastAsia="en-GB"/>
        </w:rPr>
      </w:pPr>
      <w:r w:rsidRPr="00CB793E">
        <w:rPr>
          <w:rFonts w:ascii="Calibri" w:eastAsia="Times New Roman" w:hAnsi="Calibri" w:cs="Times New Roman"/>
          <w:sz w:val="24"/>
          <w:szCs w:val="24"/>
          <w:lang w:eastAsia="en-GB"/>
        </w:rPr>
        <w:t>PCN practices</w:t>
      </w:r>
    </w:p>
    <w:p w14:paraId="3B7E1FD2" w14:textId="03E5B0FD"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shares your data with third parties </w:t>
      </w:r>
      <w:proofErr w:type="gramStart"/>
      <w:r w:rsidR="006E2908" w:rsidRPr="006E2908">
        <w:rPr>
          <w:rFonts w:ascii="Calibri" w:eastAsia="Times New Roman" w:hAnsi="Calibri" w:cs="Times New Roman"/>
          <w:sz w:val="24"/>
          <w:szCs w:val="24"/>
          <w:lang w:eastAsia="en-GB"/>
        </w:rPr>
        <w:t>in order to</w:t>
      </w:r>
      <w:proofErr w:type="gramEnd"/>
      <w:r w:rsidR="006E2908" w:rsidRPr="006E2908">
        <w:rPr>
          <w:rFonts w:ascii="Calibri" w:eastAsia="Times New Roman" w:hAnsi="Calibri" w:cs="Times New Roman"/>
          <w:sz w:val="24"/>
          <w:szCs w:val="24"/>
          <w:lang w:eastAsia="en-GB"/>
        </w:rPr>
        <w:t xml:space="preserve"> obtain pre-employment references from other employers, obtain employment background checks from third-party providers and obtain necessary criminal records checks from the Disclosure and Barring Service. </w:t>
      </w:r>
    </w:p>
    <w:p w14:paraId="70979F3E" w14:textId="744A2728"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is obliged to seek information about criminal convictions and offences in line with NHS Employers guidelines on criminal records checks, which you can read at:  </w:t>
      </w:r>
      <w:hyperlink r:id="rId8" w:history="1">
        <w:r w:rsidR="006E2908" w:rsidRPr="006E2908">
          <w:rPr>
            <w:rFonts w:ascii="Calibri" w:eastAsia="Times New Roman" w:hAnsi="Calibri" w:cs="Times New Roman"/>
            <w:color w:val="0000FF"/>
            <w:sz w:val="24"/>
            <w:szCs w:val="24"/>
            <w:u w:val="single"/>
            <w:lang w:eastAsia="en-GB"/>
          </w:rPr>
          <w:t>http://www.nhsemployers.org/your-workforce/recruit/employment-checks/criminal-rec</w:t>
        </w:r>
        <w:r w:rsidR="006E2908" w:rsidRPr="006E2908">
          <w:rPr>
            <w:rFonts w:ascii="Calibri" w:eastAsia="Times New Roman" w:hAnsi="Calibri" w:cs="Times New Roman"/>
            <w:color w:val="0000FF"/>
            <w:sz w:val="24"/>
            <w:szCs w:val="24"/>
            <w:u w:val="single"/>
            <w:lang w:eastAsia="en-GB"/>
          </w:rPr>
          <w:t>o</w:t>
        </w:r>
        <w:r w:rsidR="006E2908" w:rsidRPr="006E2908">
          <w:rPr>
            <w:rFonts w:ascii="Calibri" w:eastAsia="Times New Roman" w:hAnsi="Calibri" w:cs="Times New Roman"/>
            <w:color w:val="0000FF"/>
            <w:sz w:val="24"/>
            <w:szCs w:val="24"/>
            <w:u w:val="single"/>
            <w:lang w:eastAsia="en-GB"/>
          </w:rPr>
          <w:t>rd-check</w:t>
        </w:r>
      </w:hyperlink>
    </w:p>
    <w:p w14:paraId="03C4F335" w14:textId="67C70EA0"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lastRenderedPageBreak/>
        <w:t xml:space="preserve">Healthier West Wirral </w:t>
      </w:r>
      <w:r w:rsidR="006E2908" w:rsidRPr="006E2908">
        <w:rPr>
          <w:rFonts w:ascii="Calibri" w:eastAsia="Times New Roman" w:hAnsi="Calibri" w:cs="Times New Roman"/>
          <w:sz w:val="24"/>
          <w:szCs w:val="24"/>
          <w:lang w:eastAsia="en-GB"/>
        </w:rPr>
        <w:t xml:space="preserve">may also share your data with third parties in the context of a sale of some or </w:t>
      </w:r>
      <w:proofErr w:type="gramStart"/>
      <w:r w:rsidR="006E2908" w:rsidRPr="006E2908">
        <w:rPr>
          <w:rFonts w:ascii="Calibri" w:eastAsia="Times New Roman" w:hAnsi="Calibri" w:cs="Times New Roman"/>
          <w:sz w:val="24"/>
          <w:szCs w:val="24"/>
          <w:lang w:eastAsia="en-GB"/>
        </w:rPr>
        <w:t>all of</w:t>
      </w:r>
      <w:proofErr w:type="gramEnd"/>
      <w:r w:rsidR="006E2908" w:rsidRPr="006E2908">
        <w:rPr>
          <w:rFonts w:ascii="Calibri" w:eastAsia="Times New Roman" w:hAnsi="Calibri" w:cs="Times New Roman"/>
          <w:sz w:val="24"/>
          <w:szCs w:val="24"/>
          <w:lang w:eastAsia="en-GB"/>
        </w:rPr>
        <w:t xml:space="preserve"> its business. In those circumstances the data will be subject to confidentiality arrangements.</w:t>
      </w:r>
    </w:p>
    <w:p w14:paraId="35B2D819" w14:textId="14CF864E" w:rsidR="006E2908" w:rsidRPr="006E2908"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also shares your data with third parties that process data on its behalf, in connection with payroll, the provision of benefits and the provision of occupational health services. </w:t>
      </w:r>
    </w:p>
    <w:p w14:paraId="42CD5258" w14:textId="1B83889D" w:rsidR="006E2908" w:rsidRPr="006E2908" w:rsidRDefault="006E2908" w:rsidP="006E2908">
      <w:pPr>
        <w:rPr>
          <w:rFonts w:ascii="Calibri" w:eastAsia="Times New Roman" w:hAnsi="Calibri" w:cs="Times New Roman"/>
          <w:b/>
          <w:bCs/>
          <w:sz w:val="24"/>
          <w:szCs w:val="24"/>
          <w:lang w:eastAsia="en-GB"/>
        </w:rPr>
      </w:pPr>
      <w:r w:rsidRPr="006E2908">
        <w:rPr>
          <w:rFonts w:ascii="Calibri" w:eastAsia="Times New Roman" w:hAnsi="Calibri" w:cs="Times New Roman"/>
          <w:b/>
          <w:bCs/>
          <w:sz w:val="24"/>
          <w:szCs w:val="24"/>
          <w:lang w:eastAsia="en-GB"/>
        </w:rPr>
        <w:t xml:space="preserve">How does </w:t>
      </w:r>
      <w:r w:rsidR="00734187" w:rsidRPr="00734187">
        <w:rPr>
          <w:rFonts w:ascii="Calibri" w:eastAsia="Times New Roman" w:hAnsi="Calibri" w:cs="Times New Roman"/>
          <w:b/>
          <w:bCs/>
          <w:sz w:val="24"/>
          <w:szCs w:val="24"/>
          <w:lang w:eastAsia="en-GB"/>
        </w:rPr>
        <w:t>Healthier West Wirral</w:t>
      </w:r>
      <w:r w:rsidR="00734187">
        <w:rPr>
          <w:rFonts w:ascii="Calibri" w:eastAsia="Times New Roman" w:hAnsi="Calibri" w:cs="Times New Roman"/>
          <w:sz w:val="24"/>
          <w:szCs w:val="24"/>
          <w:lang w:eastAsia="en-GB"/>
        </w:rPr>
        <w:t xml:space="preserve"> </w:t>
      </w:r>
      <w:r w:rsidRPr="006E2908">
        <w:rPr>
          <w:rFonts w:ascii="Calibri" w:eastAsia="Times New Roman" w:hAnsi="Calibri" w:cs="Times New Roman"/>
          <w:b/>
          <w:bCs/>
          <w:sz w:val="24"/>
          <w:szCs w:val="24"/>
          <w:lang w:eastAsia="en-GB"/>
        </w:rPr>
        <w:t>protect data?</w:t>
      </w:r>
    </w:p>
    <w:p w14:paraId="59DCD920" w14:textId="77777777" w:rsidR="006E2908" w:rsidRPr="006E2908" w:rsidRDefault="006E2908" w:rsidP="006E2908">
      <w:pPr>
        <w:rPr>
          <w:rFonts w:ascii="Calibri" w:eastAsia="Times New Roman" w:hAnsi="Calibri" w:cs="Times New Roman"/>
          <w:sz w:val="24"/>
          <w:szCs w:val="24"/>
          <w:lang w:eastAsia="en-GB"/>
        </w:rPr>
      </w:pPr>
    </w:p>
    <w:p w14:paraId="088294B1" w14:textId="05EF4921" w:rsidR="006E2908" w:rsidRPr="006E2908" w:rsidRDefault="00734187" w:rsidP="006E2908">
      <w:pP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takes the security of your data seriously. Internal policies and controls are in place to ensure that your data is not lost, accidentally destroyed, misused or disclosed, and is not accessed except by our employees in the proper performance of their duties.</w:t>
      </w:r>
    </w:p>
    <w:p w14:paraId="148F0BA4" w14:textId="77777777" w:rsidR="006E2908" w:rsidRPr="006E2908" w:rsidRDefault="006E2908" w:rsidP="006E2908">
      <w:pPr>
        <w:rPr>
          <w:rFonts w:ascii="Calibri" w:eastAsia="Times New Roman" w:hAnsi="Calibri" w:cs="Times New Roman"/>
          <w:sz w:val="24"/>
          <w:szCs w:val="24"/>
          <w:lang w:eastAsia="en-GB"/>
        </w:rPr>
      </w:pPr>
    </w:p>
    <w:p w14:paraId="4EBE550A" w14:textId="5535C6A5" w:rsidR="006E2908" w:rsidRPr="006E2908" w:rsidRDefault="006E2908" w:rsidP="006E2908">
      <w:pPr>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Where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lang w:eastAsia="en-GB"/>
        </w:rPr>
        <w:t xml:space="preserve">engages third parties to process personal data on its behalf, they do so </w:t>
      </w:r>
      <w:proofErr w:type="gramStart"/>
      <w:r w:rsidRPr="006E2908">
        <w:rPr>
          <w:rFonts w:ascii="Calibri" w:eastAsia="Times New Roman" w:hAnsi="Calibri" w:cs="Times New Roman"/>
          <w:sz w:val="24"/>
          <w:szCs w:val="24"/>
          <w:lang w:eastAsia="en-GB"/>
        </w:rPr>
        <w:t>on the basis of</w:t>
      </w:r>
      <w:proofErr w:type="gramEnd"/>
      <w:r w:rsidRPr="006E2908">
        <w:rPr>
          <w:rFonts w:ascii="Calibri" w:eastAsia="Times New Roman" w:hAnsi="Calibri" w:cs="Times New Roman"/>
          <w:sz w:val="24"/>
          <w:szCs w:val="24"/>
          <w:lang w:eastAsia="en-GB"/>
        </w:rPr>
        <w:t xml:space="preserve"> written instructions, are under a duty of confidentiality and are obliged to implement appropriate technical and practice measures to ensure the security of data.</w:t>
      </w:r>
    </w:p>
    <w:p w14:paraId="76D13EE4" w14:textId="6408F949"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 xml:space="preserve">For how long does </w:t>
      </w:r>
      <w:r w:rsidR="00734187" w:rsidRPr="00734187">
        <w:rPr>
          <w:rFonts w:ascii="Calibri" w:eastAsia="Times New Roman" w:hAnsi="Calibri" w:cs="Times New Roman"/>
          <w:b/>
          <w:bCs/>
          <w:sz w:val="24"/>
          <w:szCs w:val="24"/>
          <w:lang w:eastAsia="en-GB"/>
        </w:rPr>
        <w:t>Healthier West Wirral</w:t>
      </w:r>
      <w:r w:rsidR="00734187">
        <w:rPr>
          <w:rFonts w:ascii="Calibri" w:eastAsia="Times New Roman" w:hAnsi="Calibri" w:cs="Times New Roman"/>
          <w:sz w:val="24"/>
          <w:szCs w:val="24"/>
          <w:lang w:eastAsia="en-GB"/>
        </w:rPr>
        <w:t xml:space="preserve"> </w:t>
      </w:r>
      <w:r w:rsidRPr="006E2908">
        <w:rPr>
          <w:rFonts w:ascii="Calibri" w:eastAsia="Times New Roman" w:hAnsi="Calibri" w:cs="Times New Roman"/>
          <w:b/>
          <w:bCs/>
          <w:sz w:val="24"/>
          <w:szCs w:val="24"/>
          <w:lang w:eastAsia="en-GB"/>
        </w:rPr>
        <w:t>keep data?</w:t>
      </w:r>
    </w:p>
    <w:p w14:paraId="713C81C8" w14:textId="46D3B35A" w:rsidR="00CB793E" w:rsidRDefault="00734187" w:rsidP="006E2908">
      <w:pPr>
        <w:spacing w:before="100" w:beforeAutospacing="1" w:after="100" w:afterAutospacing="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Healthier West Wirral </w:t>
      </w:r>
      <w:r w:rsidR="006E2908" w:rsidRPr="006E2908">
        <w:rPr>
          <w:rFonts w:ascii="Calibri" w:eastAsia="Times New Roman" w:hAnsi="Calibri" w:cs="Times New Roman"/>
          <w:sz w:val="24"/>
          <w:szCs w:val="24"/>
          <w:lang w:eastAsia="en-GB"/>
        </w:rPr>
        <w:t xml:space="preserve">will hold your personal data for </w:t>
      </w:r>
      <w:r w:rsidR="006E2908" w:rsidRPr="006E2908">
        <w:rPr>
          <w:rFonts w:ascii="Calibri" w:eastAsia="Times New Roman" w:hAnsi="Calibri" w:cs="Times New Roman"/>
          <w:iCs/>
          <w:sz w:val="24"/>
          <w:szCs w:val="24"/>
          <w:lang w:eastAsia="en-GB"/>
        </w:rPr>
        <w:t>the duration of your employment</w:t>
      </w:r>
      <w:r w:rsidR="006E2908" w:rsidRPr="006E2908">
        <w:rPr>
          <w:rFonts w:ascii="Calibri" w:eastAsia="Times New Roman" w:hAnsi="Calibri" w:cs="Times New Roman"/>
          <w:sz w:val="24"/>
          <w:szCs w:val="24"/>
          <w:lang w:eastAsia="en-GB"/>
        </w:rPr>
        <w:t xml:space="preserve">. </w:t>
      </w:r>
      <w:r w:rsidR="00CB793E" w:rsidRPr="00CB793E">
        <w:rPr>
          <w:rFonts w:ascii="Calibri" w:eastAsia="Times New Roman" w:hAnsi="Calibri" w:cs="Times New Roman"/>
          <w:sz w:val="24"/>
          <w:szCs w:val="24"/>
          <w:lang w:eastAsia="en-GB"/>
        </w:rPr>
        <w:t xml:space="preserve">All records held by the </w:t>
      </w:r>
      <w:r w:rsidR="00CB793E">
        <w:rPr>
          <w:rFonts w:ascii="Calibri" w:eastAsia="Times New Roman" w:hAnsi="Calibri" w:cs="Times New Roman"/>
          <w:sz w:val="24"/>
          <w:szCs w:val="24"/>
          <w:lang w:eastAsia="en-GB"/>
        </w:rPr>
        <w:t xml:space="preserve">PCN </w:t>
      </w:r>
      <w:r w:rsidR="00CB793E" w:rsidRPr="00CB793E">
        <w:rPr>
          <w:rFonts w:ascii="Calibri" w:eastAsia="Times New Roman" w:hAnsi="Calibri" w:cs="Times New Roman"/>
          <w:sz w:val="24"/>
          <w:szCs w:val="24"/>
          <w:lang w:eastAsia="en-GB"/>
        </w:rPr>
        <w:t>will be kept for the duration specified by national guidance from the Department of Health. The Records Management Code of Practice for Health and Social Care 20</w:t>
      </w:r>
      <w:r w:rsidR="00CB793E">
        <w:rPr>
          <w:rFonts w:ascii="Calibri" w:eastAsia="Times New Roman" w:hAnsi="Calibri" w:cs="Times New Roman"/>
          <w:sz w:val="24"/>
          <w:szCs w:val="24"/>
          <w:lang w:eastAsia="en-GB"/>
        </w:rPr>
        <w:t xml:space="preserve">21: </w:t>
      </w:r>
      <w:hyperlink r:id="rId9" w:history="1">
        <w:r w:rsidR="00CB793E" w:rsidRPr="0054541B">
          <w:rPr>
            <w:rStyle w:val="Hyperlink"/>
            <w:rFonts w:ascii="Calibri" w:eastAsia="Times New Roman" w:hAnsi="Calibri" w:cs="Times New Roman"/>
            <w:sz w:val="24"/>
            <w:szCs w:val="24"/>
            <w:lang w:eastAsia="en-GB"/>
          </w:rPr>
          <w:t>https://transform.england.nhs.uk/information-gover</w:t>
        </w:r>
        <w:r w:rsidR="00CB793E" w:rsidRPr="0054541B">
          <w:rPr>
            <w:rStyle w:val="Hyperlink"/>
            <w:rFonts w:ascii="Calibri" w:eastAsia="Times New Roman" w:hAnsi="Calibri" w:cs="Times New Roman"/>
            <w:sz w:val="24"/>
            <w:szCs w:val="24"/>
            <w:lang w:eastAsia="en-GB"/>
          </w:rPr>
          <w:t>n</w:t>
        </w:r>
        <w:r w:rsidR="00CB793E" w:rsidRPr="0054541B">
          <w:rPr>
            <w:rStyle w:val="Hyperlink"/>
            <w:rFonts w:ascii="Calibri" w:eastAsia="Times New Roman" w:hAnsi="Calibri" w:cs="Times New Roman"/>
            <w:sz w:val="24"/>
            <w:szCs w:val="24"/>
            <w:lang w:eastAsia="en-GB"/>
          </w:rPr>
          <w:t>ance/guidance/records-management-code/</w:t>
        </w:r>
      </w:hyperlink>
      <w:r w:rsidR="00CB793E">
        <w:rPr>
          <w:rFonts w:ascii="Calibri" w:eastAsia="Times New Roman" w:hAnsi="Calibri" w:cs="Times New Roman"/>
          <w:sz w:val="24"/>
          <w:szCs w:val="24"/>
          <w:lang w:eastAsia="en-GB"/>
        </w:rPr>
        <w:t xml:space="preserve"> </w:t>
      </w:r>
    </w:p>
    <w:p w14:paraId="7FC83280" w14:textId="77777777"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Your rights</w:t>
      </w:r>
    </w:p>
    <w:p w14:paraId="3E4643CC" w14:textId="77777777"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As a data subject, you have </w:t>
      </w:r>
      <w:proofErr w:type="gramStart"/>
      <w:r w:rsidRPr="006E2908">
        <w:rPr>
          <w:rFonts w:ascii="Calibri" w:eastAsia="Times New Roman" w:hAnsi="Calibri" w:cs="Times New Roman"/>
          <w:sz w:val="24"/>
          <w:szCs w:val="24"/>
          <w:lang w:eastAsia="en-GB"/>
        </w:rPr>
        <w:t>a number of</w:t>
      </w:r>
      <w:proofErr w:type="gramEnd"/>
      <w:r w:rsidRPr="006E2908">
        <w:rPr>
          <w:rFonts w:ascii="Calibri" w:eastAsia="Times New Roman" w:hAnsi="Calibri" w:cs="Times New Roman"/>
          <w:sz w:val="24"/>
          <w:szCs w:val="24"/>
          <w:lang w:eastAsia="en-GB"/>
        </w:rPr>
        <w:t xml:space="preserve"> rights. You can:</w:t>
      </w:r>
    </w:p>
    <w:p w14:paraId="28A3C725" w14:textId="77777777" w:rsidR="006E2908" w:rsidRPr="006E2908" w:rsidRDefault="006E2908" w:rsidP="006E2908">
      <w:pPr>
        <w:numPr>
          <w:ilvl w:val="0"/>
          <w:numId w:val="13"/>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access and obtain a copy of your data on </w:t>
      </w:r>
      <w:proofErr w:type="gramStart"/>
      <w:r w:rsidRPr="006E2908">
        <w:rPr>
          <w:rFonts w:ascii="Calibri" w:eastAsia="Times New Roman" w:hAnsi="Calibri" w:cs="Times New Roman"/>
          <w:sz w:val="24"/>
          <w:szCs w:val="24"/>
        </w:rPr>
        <w:t>request;</w:t>
      </w:r>
      <w:proofErr w:type="gramEnd"/>
    </w:p>
    <w:p w14:paraId="2E1BAEB5" w14:textId="60F205ED" w:rsidR="006E2908" w:rsidRPr="006E2908" w:rsidRDefault="006E2908" w:rsidP="006E2908">
      <w:pPr>
        <w:numPr>
          <w:ilvl w:val="0"/>
          <w:numId w:val="13"/>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require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rPr>
        <w:t xml:space="preserve">to change incorrect or incomplete </w:t>
      </w:r>
      <w:proofErr w:type="gramStart"/>
      <w:r w:rsidRPr="006E2908">
        <w:rPr>
          <w:rFonts w:ascii="Calibri" w:eastAsia="Times New Roman" w:hAnsi="Calibri" w:cs="Times New Roman"/>
          <w:sz w:val="24"/>
          <w:szCs w:val="24"/>
        </w:rPr>
        <w:t>data;</w:t>
      </w:r>
      <w:proofErr w:type="gramEnd"/>
    </w:p>
    <w:p w14:paraId="770A2E8A" w14:textId="34946D54" w:rsidR="006E2908" w:rsidRPr="006E2908" w:rsidRDefault="006E2908" w:rsidP="006E2908">
      <w:pPr>
        <w:numPr>
          <w:ilvl w:val="0"/>
          <w:numId w:val="13"/>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require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rPr>
        <w:t xml:space="preserve">to delete or stop processing your data, for example where the data is no longer necessary for the purposes of </w:t>
      </w:r>
      <w:proofErr w:type="gramStart"/>
      <w:r w:rsidRPr="006E2908">
        <w:rPr>
          <w:rFonts w:ascii="Calibri" w:eastAsia="Times New Roman" w:hAnsi="Calibri" w:cs="Times New Roman"/>
          <w:sz w:val="24"/>
          <w:szCs w:val="24"/>
        </w:rPr>
        <w:t>processing;</w:t>
      </w:r>
      <w:proofErr w:type="gramEnd"/>
    </w:p>
    <w:p w14:paraId="5CA86DB3" w14:textId="6917A3F2" w:rsidR="006E2908" w:rsidRPr="006E2908" w:rsidRDefault="006E2908" w:rsidP="006E2908">
      <w:pPr>
        <w:numPr>
          <w:ilvl w:val="0"/>
          <w:numId w:val="13"/>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object to the processing of your data where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rPr>
        <w:t>is relying on its legitimate interests as the legal ground for processing; and</w:t>
      </w:r>
    </w:p>
    <w:p w14:paraId="448558C0" w14:textId="5CEFC25C" w:rsidR="006E2908" w:rsidRPr="006E2908" w:rsidRDefault="006E2908" w:rsidP="006E2908">
      <w:pPr>
        <w:numPr>
          <w:ilvl w:val="0"/>
          <w:numId w:val="13"/>
        </w:numPr>
        <w:spacing w:before="100" w:beforeAutospacing="1" w:after="100" w:afterAutospacing="1"/>
        <w:rPr>
          <w:rFonts w:ascii="Calibri" w:eastAsia="Times New Roman" w:hAnsi="Calibri" w:cs="Times New Roman"/>
          <w:sz w:val="24"/>
          <w:szCs w:val="24"/>
        </w:rPr>
      </w:pPr>
      <w:r w:rsidRPr="006E2908">
        <w:rPr>
          <w:rFonts w:ascii="Calibri" w:eastAsia="Times New Roman" w:hAnsi="Calibri" w:cs="Times New Roman"/>
          <w:sz w:val="24"/>
          <w:szCs w:val="24"/>
        </w:rPr>
        <w:t xml:space="preserve">ask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rPr>
        <w:t xml:space="preserve">to stop processing data for a period if data is inaccurate or there is a dispute about </w:t>
      </w:r>
      <w:proofErr w:type="gramStart"/>
      <w:r w:rsidRPr="006E2908">
        <w:rPr>
          <w:rFonts w:ascii="Calibri" w:eastAsia="Times New Roman" w:hAnsi="Calibri" w:cs="Times New Roman"/>
          <w:sz w:val="24"/>
          <w:szCs w:val="24"/>
        </w:rPr>
        <w:t>whether or not</w:t>
      </w:r>
      <w:proofErr w:type="gramEnd"/>
      <w:r w:rsidRPr="006E2908">
        <w:rPr>
          <w:rFonts w:ascii="Calibri" w:eastAsia="Times New Roman" w:hAnsi="Calibri" w:cs="Times New Roman"/>
          <w:sz w:val="24"/>
          <w:szCs w:val="24"/>
        </w:rPr>
        <w:t xml:space="preserve"> your interests override the practice's legitimate grounds for processing data.</w:t>
      </w:r>
    </w:p>
    <w:p w14:paraId="4AAA86BB" w14:textId="6357251E"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If you would like to exercise any of these rights, please contact the </w:t>
      </w:r>
      <w:r w:rsidR="00734187">
        <w:rPr>
          <w:rFonts w:ascii="Calibri" w:eastAsia="Times New Roman" w:hAnsi="Calibri" w:cs="Times New Roman"/>
          <w:sz w:val="24"/>
          <w:szCs w:val="24"/>
          <w:lang w:eastAsia="en-GB"/>
        </w:rPr>
        <w:t>Network / Deputy Network Manager</w:t>
      </w:r>
      <w:r w:rsidRPr="006E2908">
        <w:rPr>
          <w:rFonts w:ascii="Calibri" w:eastAsia="Times New Roman" w:hAnsi="Calibri" w:cs="Times New Roman"/>
          <w:sz w:val="24"/>
          <w:szCs w:val="24"/>
          <w:lang w:eastAsia="en-GB"/>
        </w:rPr>
        <w:t>.</w:t>
      </w:r>
    </w:p>
    <w:p w14:paraId="0AFF8AA1" w14:textId="74E701F5" w:rsid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If you believe that </w:t>
      </w:r>
      <w:r w:rsidR="00734187">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lang w:eastAsia="en-GB"/>
        </w:rPr>
        <w:t xml:space="preserve">has not complied with your data protection rights, you can complain to the </w:t>
      </w:r>
      <w:r w:rsidRPr="00CB793E">
        <w:rPr>
          <w:rFonts w:ascii="Calibri" w:eastAsia="Times New Roman" w:hAnsi="Calibri" w:cs="Times New Roman"/>
          <w:sz w:val="24"/>
          <w:szCs w:val="24"/>
          <w:lang w:eastAsia="en-GB"/>
        </w:rPr>
        <w:t>Information Commissioner.</w:t>
      </w:r>
    </w:p>
    <w:p w14:paraId="0C0505FA" w14:textId="77777777" w:rsidR="00CB793E" w:rsidRPr="00CB793E" w:rsidRDefault="00CB793E" w:rsidP="00CB793E">
      <w:pPr>
        <w:spacing w:before="100" w:beforeAutospacing="1" w:after="100" w:afterAutospacing="1"/>
        <w:contextualSpacing/>
        <w:rPr>
          <w:rFonts w:ascii="Calibri" w:eastAsia="Times New Roman" w:hAnsi="Calibri" w:cs="Times New Roman"/>
          <w:b/>
          <w:bCs/>
          <w:sz w:val="24"/>
          <w:szCs w:val="24"/>
          <w:lang w:eastAsia="en-GB"/>
        </w:rPr>
      </w:pPr>
      <w:r w:rsidRPr="00CB793E">
        <w:rPr>
          <w:rFonts w:ascii="Calibri" w:eastAsia="Times New Roman" w:hAnsi="Calibri" w:cs="Times New Roman"/>
          <w:b/>
          <w:bCs/>
          <w:sz w:val="24"/>
          <w:szCs w:val="24"/>
          <w:lang w:eastAsia="en-GB"/>
        </w:rPr>
        <w:t>Information Commissioner's Office</w:t>
      </w:r>
    </w:p>
    <w:p w14:paraId="37C2FFA5" w14:textId="77777777" w:rsidR="00CB793E" w:rsidRPr="00CB793E" w:rsidRDefault="00CB793E" w:rsidP="00CB793E">
      <w:pPr>
        <w:spacing w:before="100" w:beforeAutospacing="1" w:after="100" w:afterAutospacing="1"/>
        <w:contextualSpacing/>
        <w:rPr>
          <w:rFonts w:ascii="Calibri" w:eastAsia="Times New Roman" w:hAnsi="Calibri" w:cs="Times New Roman"/>
          <w:sz w:val="24"/>
          <w:szCs w:val="24"/>
          <w:lang w:eastAsia="en-GB"/>
        </w:rPr>
      </w:pPr>
      <w:r w:rsidRPr="00CB793E">
        <w:rPr>
          <w:rFonts w:ascii="Calibri" w:eastAsia="Times New Roman" w:hAnsi="Calibri" w:cs="Times New Roman"/>
          <w:sz w:val="24"/>
          <w:szCs w:val="24"/>
          <w:lang w:eastAsia="en-GB"/>
        </w:rPr>
        <w:t>Wycliffe House</w:t>
      </w:r>
    </w:p>
    <w:p w14:paraId="4ED61CC8" w14:textId="77777777" w:rsidR="00CB793E" w:rsidRPr="00CB793E" w:rsidRDefault="00CB793E" w:rsidP="00CB793E">
      <w:pPr>
        <w:spacing w:before="100" w:beforeAutospacing="1" w:after="100" w:afterAutospacing="1"/>
        <w:contextualSpacing/>
        <w:rPr>
          <w:rFonts w:ascii="Calibri" w:eastAsia="Times New Roman" w:hAnsi="Calibri" w:cs="Times New Roman"/>
          <w:sz w:val="24"/>
          <w:szCs w:val="24"/>
          <w:lang w:eastAsia="en-GB"/>
        </w:rPr>
      </w:pPr>
      <w:r w:rsidRPr="00CB793E">
        <w:rPr>
          <w:rFonts w:ascii="Calibri" w:eastAsia="Times New Roman" w:hAnsi="Calibri" w:cs="Times New Roman"/>
          <w:sz w:val="24"/>
          <w:szCs w:val="24"/>
          <w:lang w:eastAsia="en-GB"/>
        </w:rPr>
        <w:t>Water Lane</w:t>
      </w:r>
    </w:p>
    <w:p w14:paraId="071AF535" w14:textId="77777777" w:rsidR="00CB793E" w:rsidRPr="00CB793E" w:rsidRDefault="00CB793E" w:rsidP="00CB793E">
      <w:pPr>
        <w:spacing w:before="100" w:beforeAutospacing="1" w:after="100" w:afterAutospacing="1"/>
        <w:contextualSpacing/>
        <w:rPr>
          <w:rFonts w:ascii="Calibri" w:eastAsia="Times New Roman" w:hAnsi="Calibri" w:cs="Times New Roman"/>
          <w:sz w:val="24"/>
          <w:szCs w:val="24"/>
          <w:lang w:eastAsia="en-GB"/>
        </w:rPr>
      </w:pPr>
      <w:r w:rsidRPr="00CB793E">
        <w:rPr>
          <w:rFonts w:ascii="Calibri" w:eastAsia="Times New Roman" w:hAnsi="Calibri" w:cs="Times New Roman"/>
          <w:sz w:val="24"/>
          <w:szCs w:val="24"/>
          <w:lang w:eastAsia="en-GB"/>
        </w:rPr>
        <w:t>Wilmslow</w:t>
      </w:r>
    </w:p>
    <w:p w14:paraId="303DAFD9" w14:textId="77777777" w:rsidR="00CB793E" w:rsidRPr="00CB793E" w:rsidRDefault="00CB793E" w:rsidP="00CB793E">
      <w:pPr>
        <w:spacing w:before="100" w:beforeAutospacing="1" w:after="100" w:afterAutospacing="1"/>
        <w:contextualSpacing/>
        <w:rPr>
          <w:rFonts w:ascii="Calibri" w:eastAsia="Times New Roman" w:hAnsi="Calibri" w:cs="Times New Roman"/>
          <w:sz w:val="24"/>
          <w:szCs w:val="24"/>
          <w:lang w:eastAsia="en-GB"/>
        </w:rPr>
      </w:pPr>
      <w:r w:rsidRPr="00CB793E">
        <w:rPr>
          <w:rFonts w:ascii="Calibri" w:eastAsia="Times New Roman" w:hAnsi="Calibri" w:cs="Times New Roman"/>
          <w:sz w:val="24"/>
          <w:szCs w:val="24"/>
          <w:lang w:eastAsia="en-GB"/>
        </w:rPr>
        <w:t>Cheshire</w:t>
      </w:r>
    </w:p>
    <w:p w14:paraId="498FD725" w14:textId="77777777" w:rsidR="00CB793E" w:rsidRPr="00CB793E" w:rsidRDefault="00CB793E" w:rsidP="00CB793E">
      <w:pPr>
        <w:spacing w:before="100" w:beforeAutospacing="1" w:after="100" w:afterAutospacing="1"/>
        <w:contextualSpacing/>
        <w:rPr>
          <w:rFonts w:ascii="Calibri" w:eastAsia="Times New Roman" w:hAnsi="Calibri" w:cs="Times New Roman"/>
          <w:sz w:val="24"/>
          <w:szCs w:val="24"/>
          <w:lang w:eastAsia="en-GB"/>
        </w:rPr>
      </w:pPr>
      <w:r w:rsidRPr="00CB793E">
        <w:rPr>
          <w:rFonts w:ascii="Calibri" w:eastAsia="Times New Roman" w:hAnsi="Calibri" w:cs="Times New Roman"/>
          <w:sz w:val="24"/>
          <w:szCs w:val="24"/>
          <w:lang w:eastAsia="en-GB"/>
        </w:rPr>
        <w:t>SK9 5AF</w:t>
      </w:r>
    </w:p>
    <w:p w14:paraId="63EF999F" w14:textId="4D1A990E" w:rsidR="00CB793E" w:rsidRDefault="00CB793E" w:rsidP="00CB793E">
      <w:pPr>
        <w:spacing w:before="100" w:beforeAutospacing="1" w:after="100" w:afterAutospacing="1"/>
        <w:contextualSpacing/>
        <w:rPr>
          <w:rFonts w:ascii="Calibri" w:eastAsia="Times New Roman" w:hAnsi="Calibri" w:cs="Times New Roman"/>
          <w:sz w:val="24"/>
          <w:szCs w:val="24"/>
          <w:lang w:eastAsia="en-GB"/>
        </w:rPr>
      </w:pPr>
      <w:r w:rsidRPr="00CB793E">
        <w:rPr>
          <w:rFonts w:ascii="Calibri" w:eastAsia="Times New Roman" w:hAnsi="Calibri" w:cs="Times New Roman"/>
          <w:sz w:val="24"/>
          <w:szCs w:val="24"/>
          <w:lang w:eastAsia="en-GB"/>
        </w:rPr>
        <w:t xml:space="preserve">Tel: 0303 123 1113 </w:t>
      </w:r>
    </w:p>
    <w:p w14:paraId="47E06268" w14:textId="77777777" w:rsidR="00CB793E" w:rsidRPr="006E2908" w:rsidRDefault="00CB793E" w:rsidP="006E2908">
      <w:pPr>
        <w:spacing w:before="100" w:beforeAutospacing="1" w:after="100" w:afterAutospacing="1"/>
        <w:rPr>
          <w:rFonts w:ascii="Calibri" w:eastAsia="Times New Roman" w:hAnsi="Calibri" w:cs="Times New Roman"/>
          <w:sz w:val="24"/>
          <w:szCs w:val="24"/>
          <w:lang w:eastAsia="en-GB"/>
        </w:rPr>
      </w:pPr>
    </w:p>
    <w:p w14:paraId="0875FC09" w14:textId="3387171C"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lastRenderedPageBreak/>
        <w:t>What if you do not provide personal data?</w:t>
      </w:r>
    </w:p>
    <w:p w14:paraId="3152ABEE" w14:textId="78335FF3"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You have some obligations under your employment contract to provide </w:t>
      </w:r>
      <w:r w:rsidR="0085149A">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lang w:eastAsia="en-GB"/>
        </w:rPr>
        <w:t xml:space="preserve">with data. </w:t>
      </w:r>
      <w:proofErr w:type="gramStart"/>
      <w:r w:rsidRPr="006E2908">
        <w:rPr>
          <w:rFonts w:ascii="Calibri" w:eastAsia="Times New Roman" w:hAnsi="Calibri" w:cs="Times New Roman"/>
          <w:sz w:val="24"/>
          <w:szCs w:val="24"/>
          <w:lang w:eastAsia="en-GB"/>
        </w:rPr>
        <w:t>In particular, you</w:t>
      </w:r>
      <w:proofErr w:type="gramEnd"/>
      <w:r w:rsidRPr="006E2908">
        <w:rPr>
          <w:rFonts w:ascii="Calibri" w:eastAsia="Times New Roman" w:hAnsi="Calibri" w:cs="Times New Roman"/>
          <w:sz w:val="24"/>
          <w:szCs w:val="24"/>
          <w:lang w:eastAsia="en-GB"/>
        </w:rPr>
        <w:t xml:space="preserve"> are required to report absences from work and may be required to provide information about disciplinary or other matters under the implied duty of good faith. You may also have to provide the practice with data </w:t>
      </w:r>
      <w:proofErr w:type="gramStart"/>
      <w:r w:rsidRPr="006E2908">
        <w:rPr>
          <w:rFonts w:ascii="Calibri" w:eastAsia="Times New Roman" w:hAnsi="Calibri" w:cs="Times New Roman"/>
          <w:sz w:val="24"/>
          <w:szCs w:val="24"/>
          <w:lang w:eastAsia="en-GB"/>
        </w:rPr>
        <w:t>in order to</w:t>
      </w:r>
      <w:proofErr w:type="gramEnd"/>
      <w:r w:rsidRPr="006E2908">
        <w:rPr>
          <w:rFonts w:ascii="Calibri" w:eastAsia="Times New Roman" w:hAnsi="Calibri" w:cs="Times New Roman"/>
          <w:sz w:val="24"/>
          <w:szCs w:val="24"/>
          <w:lang w:eastAsia="en-GB"/>
        </w:rPr>
        <w:t xml:space="preserve"> exercise your statutory rights, such as in relation to statutory leave entitlements. Failing to provide the data may mean that you are unable to exercise your statutory rights.</w:t>
      </w:r>
    </w:p>
    <w:p w14:paraId="4B9A87F3" w14:textId="40A2E766"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sz w:val="24"/>
          <w:szCs w:val="24"/>
          <w:lang w:eastAsia="en-GB"/>
        </w:rPr>
        <w:t xml:space="preserve">Certain information, such as contact details, your right to work in the UK and payment details, </w:t>
      </w:r>
      <w:proofErr w:type="gramStart"/>
      <w:r w:rsidRPr="006E2908">
        <w:rPr>
          <w:rFonts w:ascii="Calibri" w:eastAsia="Times New Roman" w:hAnsi="Calibri" w:cs="Times New Roman"/>
          <w:sz w:val="24"/>
          <w:szCs w:val="24"/>
          <w:lang w:eastAsia="en-GB"/>
        </w:rPr>
        <w:t>have to</w:t>
      </w:r>
      <w:proofErr w:type="gramEnd"/>
      <w:r w:rsidRPr="006E2908">
        <w:rPr>
          <w:rFonts w:ascii="Calibri" w:eastAsia="Times New Roman" w:hAnsi="Calibri" w:cs="Times New Roman"/>
          <w:sz w:val="24"/>
          <w:szCs w:val="24"/>
          <w:lang w:eastAsia="en-GB"/>
        </w:rPr>
        <w:t xml:space="preserve"> be provided to enable </w:t>
      </w:r>
      <w:r w:rsidR="0085149A">
        <w:rPr>
          <w:rFonts w:ascii="Calibri" w:eastAsia="Times New Roman" w:hAnsi="Calibri" w:cs="Times New Roman"/>
          <w:sz w:val="24"/>
          <w:szCs w:val="24"/>
          <w:lang w:eastAsia="en-GB"/>
        </w:rPr>
        <w:t xml:space="preserve">Healthier West Wirral </w:t>
      </w:r>
      <w:r w:rsidRPr="006E2908">
        <w:rPr>
          <w:rFonts w:ascii="Calibri" w:eastAsia="Times New Roman" w:hAnsi="Calibri" w:cs="Times New Roman"/>
          <w:sz w:val="24"/>
          <w:szCs w:val="24"/>
          <w:lang w:eastAsia="en-GB"/>
        </w:rPr>
        <w:t xml:space="preserve">to enter a contract of employment with you. If you do not provide other information, this will hinder the practice's ability to administer the rights and obligations arising </w:t>
      </w:r>
      <w:proofErr w:type="gramStart"/>
      <w:r w:rsidRPr="006E2908">
        <w:rPr>
          <w:rFonts w:ascii="Calibri" w:eastAsia="Times New Roman" w:hAnsi="Calibri" w:cs="Times New Roman"/>
          <w:sz w:val="24"/>
          <w:szCs w:val="24"/>
          <w:lang w:eastAsia="en-GB"/>
        </w:rPr>
        <w:t>as a result of</w:t>
      </w:r>
      <w:proofErr w:type="gramEnd"/>
      <w:r w:rsidRPr="006E2908">
        <w:rPr>
          <w:rFonts w:ascii="Calibri" w:eastAsia="Times New Roman" w:hAnsi="Calibri" w:cs="Times New Roman"/>
          <w:sz w:val="24"/>
          <w:szCs w:val="24"/>
          <w:lang w:eastAsia="en-GB"/>
        </w:rPr>
        <w:t xml:space="preserve"> the employment relationship efficiently.</w:t>
      </w:r>
    </w:p>
    <w:p w14:paraId="025E61DA" w14:textId="77777777" w:rsidR="006E2908" w:rsidRPr="006E2908" w:rsidRDefault="006E2908" w:rsidP="006E2908">
      <w:pPr>
        <w:spacing w:before="100" w:beforeAutospacing="1" w:after="100" w:afterAutospacing="1"/>
        <w:rPr>
          <w:rFonts w:ascii="Calibri" w:eastAsia="Times New Roman" w:hAnsi="Calibri" w:cs="Times New Roman"/>
          <w:sz w:val="24"/>
          <w:szCs w:val="24"/>
          <w:lang w:eastAsia="en-GB"/>
        </w:rPr>
      </w:pPr>
      <w:r w:rsidRPr="006E2908">
        <w:rPr>
          <w:rFonts w:ascii="Calibri" w:eastAsia="Times New Roman" w:hAnsi="Calibri" w:cs="Times New Roman"/>
          <w:b/>
          <w:bCs/>
          <w:sz w:val="24"/>
          <w:szCs w:val="24"/>
          <w:lang w:eastAsia="en-GB"/>
        </w:rPr>
        <w:t>Automated decision-making</w:t>
      </w:r>
    </w:p>
    <w:p w14:paraId="4DEC39D9" w14:textId="18706205" w:rsidR="00AE5953" w:rsidRPr="00AE5953" w:rsidRDefault="006E2908" w:rsidP="006E2908">
      <w:pPr>
        <w:spacing w:before="100" w:beforeAutospacing="1" w:after="100" w:afterAutospacing="1"/>
      </w:pPr>
      <w:r w:rsidRPr="006E2908">
        <w:rPr>
          <w:rFonts w:ascii="Calibri" w:eastAsia="Times New Roman" w:hAnsi="Calibri" w:cs="Times New Roman"/>
          <w:iCs/>
          <w:sz w:val="24"/>
          <w:szCs w:val="24"/>
          <w:lang w:eastAsia="en-GB"/>
        </w:rPr>
        <w:t>Employment decisions are not based on automated decision-making</w:t>
      </w:r>
      <w:r>
        <w:rPr>
          <w:rFonts w:ascii="Calibri" w:eastAsia="Times New Roman" w:hAnsi="Calibri" w:cs="Times New Roman"/>
          <w:iCs/>
          <w:sz w:val="24"/>
          <w:szCs w:val="24"/>
          <w:lang w:eastAsia="en-GB"/>
        </w:rPr>
        <w:t>.</w:t>
      </w:r>
    </w:p>
    <w:sectPr w:rsidR="00AE5953" w:rsidRPr="00AE5953" w:rsidSect="00CB793E">
      <w:headerReference w:type="default" r:id="rId10"/>
      <w:footerReference w:type="default" r:id="rId11"/>
      <w:footerReference w:type="first" r:id="rId12"/>
      <w:pgSz w:w="11906" w:h="16838" w:code="9"/>
      <w:pgMar w:top="851" w:right="1021" w:bottom="851" w:left="102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FF11" w14:textId="77777777" w:rsidR="00833E9B" w:rsidRDefault="00833E9B" w:rsidP="008A788E">
      <w:r>
        <w:separator/>
      </w:r>
    </w:p>
  </w:endnote>
  <w:endnote w:type="continuationSeparator" w:id="0">
    <w:p w14:paraId="1935DAB7" w14:textId="77777777" w:rsidR="00833E9B" w:rsidRDefault="00833E9B" w:rsidP="008A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1E89" w14:textId="77777777" w:rsidR="004A7F98" w:rsidRPr="0067703F" w:rsidRDefault="004A7F98" w:rsidP="008F313F">
    <w:pPr>
      <w:pStyle w:val="Footer"/>
      <w:pBdr>
        <w:top w:val="single" w:sz="24" w:space="1" w:color="248C64"/>
      </w:pBdr>
      <w:jc w:val="center"/>
      <w:rPr>
        <w:rFonts w:ascii="Calibri" w:eastAsia="Calibri" w:hAnsi="Calibri" w:cs="Tahoma"/>
        <w:bCs/>
        <w:color w:val="000000"/>
        <w:sz w:val="16"/>
        <w:szCs w:val="16"/>
      </w:rPr>
    </w:pPr>
  </w:p>
  <w:p w14:paraId="67C89FD4" w14:textId="25332456" w:rsidR="004A7F98" w:rsidRDefault="008A788E">
    <w:pPr>
      <w:pStyle w:val="Footer"/>
      <w:jc w:val="center"/>
      <w:rPr>
        <w:rFonts w:ascii="Arial" w:hAnsi="Arial" w:cs="Arial"/>
        <w:b/>
        <w:sz w:val="16"/>
        <w:szCs w:val="16"/>
      </w:rPr>
    </w:pPr>
    <w:r>
      <w:rPr>
        <w:rFonts w:cs="Tahoma"/>
        <w:bCs/>
        <w:sz w:val="16"/>
        <w:szCs w:val="16"/>
      </w:rPr>
      <w:t>H</w:t>
    </w:r>
    <w:r w:rsidR="00CB793E">
      <w:rPr>
        <w:rFonts w:cs="Tahoma"/>
        <w:bCs/>
        <w:sz w:val="16"/>
        <w:szCs w:val="16"/>
      </w:rPr>
      <w:t>WW PCN</w:t>
    </w:r>
    <w:r>
      <w:rPr>
        <w:rFonts w:cs="Tahoma"/>
        <w:bCs/>
        <w:sz w:val="16"/>
        <w:szCs w:val="16"/>
      </w:rPr>
      <w:t xml:space="preserve">: </w:t>
    </w:r>
    <w:r w:rsidR="006E2908">
      <w:rPr>
        <w:rFonts w:cs="Tahoma"/>
        <w:bCs/>
        <w:sz w:val="16"/>
        <w:szCs w:val="16"/>
      </w:rPr>
      <w:t xml:space="preserve">Employee Privacy Notice </w:t>
    </w:r>
    <w:r w:rsidR="00432385">
      <w:rPr>
        <w:rFonts w:cs="Tahoma"/>
        <w:bCs/>
        <w:sz w:val="16"/>
        <w:szCs w:val="16"/>
      </w:rPr>
      <w:t>Policy</w:t>
    </w:r>
    <w:r>
      <w:rPr>
        <w:rFonts w:cs="Tahoma"/>
        <w:bCs/>
        <w:sz w:val="16"/>
        <w:szCs w:val="16"/>
      </w:rPr>
      <w:t xml:space="preserve"> (</w:t>
    </w:r>
    <w:r w:rsidR="00CB793E">
      <w:rPr>
        <w:rFonts w:cs="Tahoma"/>
        <w:bCs/>
        <w:sz w:val="16"/>
        <w:szCs w:val="16"/>
      </w:rPr>
      <w:t>Feb</w:t>
    </w:r>
    <w:r>
      <w:rPr>
        <w:rFonts w:cs="Tahoma"/>
        <w:bCs/>
        <w:sz w:val="16"/>
        <w:szCs w:val="16"/>
      </w:rPr>
      <w:t xml:space="preserve"> 202</w:t>
    </w:r>
    <w:r w:rsidR="00CB793E">
      <w:rPr>
        <w:rFonts w:cs="Tahoma"/>
        <w:bCs/>
        <w:sz w:val="16"/>
        <w:szCs w:val="16"/>
      </w:rPr>
      <w:t>5</w:t>
    </w:r>
    <w:r>
      <w:rPr>
        <w:rFonts w:cs="Tahoma"/>
        <w:bCs/>
        <w:sz w:val="16"/>
        <w:szCs w:val="16"/>
      </w:rPr>
      <w:t>)</w:t>
    </w:r>
    <w:r>
      <w:rPr>
        <w:rFonts w:cs="Tahoma"/>
        <w:bCs/>
        <w:sz w:val="16"/>
        <w:szCs w:val="16"/>
      </w:rPr>
      <w:tab/>
    </w:r>
    <w:r>
      <w:rPr>
        <w:rFonts w:cs="Tahoma"/>
        <w:bCs/>
        <w:sz w:val="16"/>
        <w:szCs w:val="16"/>
      </w:rPr>
      <w:tab/>
      <w:t xml:space="preserve">Page </w:t>
    </w:r>
    <w:r>
      <w:rPr>
        <w:rFonts w:cs="Tahoma"/>
        <w:bCs/>
        <w:sz w:val="16"/>
        <w:szCs w:val="16"/>
      </w:rPr>
      <w:fldChar w:fldCharType="begin"/>
    </w:r>
    <w:r>
      <w:rPr>
        <w:rFonts w:cs="Tahoma"/>
        <w:bCs/>
        <w:sz w:val="16"/>
        <w:szCs w:val="16"/>
      </w:rPr>
      <w:instrText xml:space="preserve"> PAGE </w:instrText>
    </w:r>
    <w:r>
      <w:rPr>
        <w:rFonts w:cs="Tahoma"/>
        <w:bCs/>
        <w:sz w:val="16"/>
        <w:szCs w:val="16"/>
      </w:rPr>
      <w:fldChar w:fldCharType="separate"/>
    </w:r>
    <w:r>
      <w:rPr>
        <w:rFonts w:cs="Tahoma"/>
        <w:bCs/>
        <w:noProof/>
        <w:sz w:val="16"/>
        <w:szCs w:val="16"/>
      </w:rPr>
      <w:t>1</w:t>
    </w:r>
    <w:r>
      <w:rPr>
        <w:rFonts w:cs="Tahoma"/>
        <w:bCs/>
        <w:sz w:val="16"/>
        <w:szCs w:val="16"/>
      </w:rPr>
      <w:fldChar w:fldCharType="end"/>
    </w:r>
    <w:r>
      <w:rPr>
        <w:rFonts w:cs="Tahoma"/>
        <w:bCs/>
        <w:sz w:val="16"/>
        <w:szCs w:val="16"/>
      </w:rPr>
      <w:t xml:space="preserve"> of </w:t>
    </w:r>
    <w:r>
      <w:rPr>
        <w:rFonts w:cs="Tahoma"/>
        <w:bCs/>
        <w:sz w:val="16"/>
        <w:szCs w:val="16"/>
      </w:rPr>
      <w:fldChar w:fldCharType="begin"/>
    </w:r>
    <w:r>
      <w:rPr>
        <w:rFonts w:cs="Tahoma"/>
        <w:bCs/>
        <w:sz w:val="16"/>
        <w:szCs w:val="16"/>
      </w:rPr>
      <w:instrText xml:space="preserve"> NUMPAGES </w:instrText>
    </w:r>
    <w:r>
      <w:rPr>
        <w:rFonts w:cs="Tahoma"/>
        <w:bCs/>
        <w:sz w:val="16"/>
        <w:szCs w:val="16"/>
      </w:rPr>
      <w:fldChar w:fldCharType="separate"/>
    </w:r>
    <w:r>
      <w:rPr>
        <w:rFonts w:cs="Tahoma"/>
        <w:bCs/>
        <w:noProof/>
        <w:sz w:val="16"/>
        <w:szCs w:val="16"/>
      </w:rPr>
      <w:t>7</w:t>
    </w:r>
    <w:r>
      <w:rPr>
        <w:rFonts w:cs="Tahoma"/>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2024" w14:textId="77777777" w:rsidR="008A788E" w:rsidRPr="0067703F" w:rsidRDefault="008A788E" w:rsidP="008A788E">
    <w:pPr>
      <w:pStyle w:val="Footer"/>
      <w:pBdr>
        <w:top w:val="single" w:sz="24" w:space="1" w:color="248C64"/>
      </w:pBdr>
      <w:jc w:val="center"/>
      <w:rPr>
        <w:rFonts w:ascii="Calibri" w:eastAsia="Calibri" w:hAnsi="Calibri" w:cs="Tahoma"/>
        <w:bCs/>
        <w:color w:val="000000"/>
        <w:sz w:val="16"/>
        <w:szCs w:val="16"/>
      </w:rPr>
    </w:pPr>
  </w:p>
  <w:p w14:paraId="40569AD6" w14:textId="483D3EF2" w:rsidR="008A788E" w:rsidRPr="008A788E" w:rsidRDefault="00CB793E" w:rsidP="008A788E">
    <w:pPr>
      <w:pStyle w:val="Footer"/>
      <w:jc w:val="center"/>
      <w:rPr>
        <w:rFonts w:ascii="Arial" w:hAnsi="Arial" w:cs="Arial"/>
        <w:b/>
        <w:sz w:val="16"/>
        <w:szCs w:val="16"/>
      </w:rPr>
    </w:pPr>
    <w:r w:rsidRPr="00CB793E">
      <w:rPr>
        <w:rFonts w:cs="Tahoma"/>
        <w:bCs/>
        <w:sz w:val="16"/>
        <w:szCs w:val="16"/>
      </w:rPr>
      <w:t>HWW PCN: Employee Privacy Notice Policy (Feb 2025)</w:t>
    </w:r>
    <w:r w:rsidR="008A788E">
      <w:rPr>
        <w:rFonts w:cs="Tahoma"/>
        <w:bCs/>
        <w:sz w:val="16"/>
        <w:szCs w:val="16"/>
      </w:rPr>
      <w:tab/>
    </w:r>
    <w:r w:rsidR="008A788E">
      <w:rPr>
        <w:rFonts w:cs="Tahoma"/>
        <w:bCs/>
        <w:sz w:val="16"/>
        <w:szCs w:val="16"/>
      </w:rPr>
      <w:tab/>
      <w:t xml:space="preserve">Page </w:t>
    </w:r>
    <w:r w:rsidR="008A788E">
      <w:rPr>
        <w:rFonts w:cs="Tahoma"/>
        <w:bCs/>
        <w:sz w:val="16"/>
        <w:szCs w:val="16"/>
      </w:rPr>
      <w:fldChar w:fldCharType="begin"/>
    </w:r>
    <w:r w:rsidR="008A788E">
      <w:rPr>
        <w:rFonts w:cs="Tahoma"/>
        <w:bCs/>
        <w:sz w:val="16"/>
        <w:szCs w:val="16"/>
      </w:rPr>
      <w:instrText xml:space="preserve"> PAGE </w:instrText>
    </w:r>
    <w:r w:rsidR="008A788E">
      <w:rPr>
        <w:rFonts w:cs="Tahoma"/>
        <w:bCs/>
        <w:sz w:val="16"/>
        <w:szCs w:val="16"/>
      </w:rPr>
      <w:fldChar w:fldCharType="separate"/>
    </w:r>
    <w:r w:rsidR="008A788E">
      <w:rPr>
        <w:rFonts w:cs="Tahoma"/>
        <w:bCs/>
        <w:sz w:val="16"/>
        <w:szCs w:val="16"/>
      </w:rPr>
      <w:t>2</w:t>
    </w:r>
    <w:r w:rsidR="008A788E">
      <w:rPr>
        <w:rFonts w:cs="Tahoma"/>
        <w:bCs/>
        <w:sz w:val="16"/>
        <w:szCs w:val="16"/>
      </w:rPr>
      <w:fldChar w:fldCharType="end"/>
    </w:r>
    <w:r w:rsidR="008A788E">
      <w:rPr>
        <w:rFonts w:cs="Tahoma"/>
        <w:bCs/>
        <w:sz w:val="16"/>
        <w:szCs w:val="16"/>
      </w:rPr>
      <w:t xml:space="preserve"> of </w:t>
    </w:r>
    <w:r w:rsidR="008A788E">
      <w:rPr>
        <w:rFonts w:cs="Tahoma"/>
        <w:bCs/>
        <w:sz w:val="16"/>
        <w:szCs w:val="16"/>
      </w:rPr>
      <w:fldChar w:fldCharType="begin"/>
    </w:r>
    <w:r w:rsidR="008A788E">
      <w:rPr>
        <w:rFonts w:cs="Tahoma"/>
        <w:bCs/>
        <w:sz w:val="16"/>
        <w:szCs w:val="16"/>
      </w:rPr>
      <w:instrText xml:space="preserve"> NUMPAGES </w:instrText>
    </w:r>
    <w:r w:rsidR="008A788E">
      <w:rPr>
        <w:rFonts w:cs="Tahoma"/>
        <w:bCs/>
        <w:sz w:val="16"/>
        <w:szCs w:val="16"/>
      </w:rPr>
      <w:fldChar w:fldCharType="separate"/>
    </w:r>
    <w:r w:rsidR="008A788E">
      <w:rPr>
        <w:rFonts w:cs="Tahoma"/>
        <w:bCs/>
        <w:sz w:val="16"/>
        <w:szCs w:val="16"/>
      </w:rPr>
      <w:t>7</w:t>
    </w:r>
    <w:r w:rsidR="008A788E">
      <w:rPr>
        <w:rFonts w:cs="Tahom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E7DF3" w14:textId="77777777" w:rsidR="00833E9B" w:rsidRDefault="00833E9B" w:rsidP="008A788E">
      <w:r>
        <w:separator/>
      </w:r>
    </w:p>
  </w:footnote>
  <w:footnote w:type="continuationSeparator" w:id="0">
    <w:p w14:paraId="4481037F" w14:textId="77777777" w:rsidR="00833E9B" w:rsidRDefault="00833E9B" w:rsidP="008A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5A0D" w14:textId="0B51A16B" w:rsidR="004A7F98" w:rsidRDefault="008A788E" w:rsidP="008A788E">
    <w:pPr>
      <w:pBdr>
        <w:bottom w:val="single" w:sz="24" w:space="1" w:color="248C64"/>
      </w:pBdr>
      <w:tabs>
        <w:tab w:val="center" w:pos="4873"/>
      </w:tabs>
      <w:jc w:val="center"/>
      <w:rPr>
        <w:rFonts w:ascii="Calibri" w:eastAsia="Calibri" w:hAnsi="Calibri"/>
        <w:b/>
        <w:bCs/>
        <w:sz w:val="20"/>
        <w:szCs w:val="20"/>
      </w:rPr>
    </w:pPr>
    <w:r w:rsidRPr="00CB793E">
      <w:rPr>
        <w:rFonts w:ascii="Calibri" w:eastAsia="Calibri" w:hAnsi="Calibri"/>
        <w:b/>
        <w:bCs/>
        <w:sz w:val="20"/>
        <w:szCs w:val="20"/>
      </w:rPr>
      <w:t>HE</w:t>
    </w:r>
    <w:r w:rsidR="00CB793E" w:rsidRPr="00CB793E">
      <w:rPr>
        <w:rFonts w:ascii="Calibri" w:eastAsia="Calibri" w:hAnsi="Calibri"/>
        <w:b/>
        <w:bCs/>
        <w:sz w:val="20"/>
        <w:szCs w:val="20"/>
      </w:rPr>
      <w:t>ALTHIER WEST WIRRAL PCN</w:t>
    </w:r>
  </w:p>
  <w:p w14:paraId="7406CFBB" w14:textId="77777777" w:rsidR="004A7F98" w:rsidRPr="008F313F" w:rsidRDefault="004A7F98" w:rsidP="008F3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3421E"/>
    <w:multiLevelType w:val="hybridMultilevel"/>
    <w:tmpl w:val="8B0E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7550D"/>
    <w:multiLevelType w:val="hybridMultilevel"/>
    <w:tmpl w:val="2DD8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A6262"/>
    <w:multiLevelType w:val="hybridMultilevel"/>
    <w:tmpl w:val="1B9A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2024E"/>
    <w:multiLevelType w:val="hybridMultilevel"/>
    <w:tmpl w:val="C562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01049"/>
    <w:multiLevelType w:val="hybridMultilevel"/>
    <w:tmpl w:val="1A64F39E"/>
    <w:lvl w:ilvl="0" w:tplc="8228AA9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36215"/>
    <w:multiLevelType w:val="hybridMultilevel"/>
    <w:tmpl w:val="17929AAE"/>
    <w:lvl w:ilvl="0" w:tplc="8228AA9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923F9"/>
    <w:multiLevelType w:val="hybridMultilevel"/>
    <w:tmpl w:val="83BC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B1249"/>
    <w:multiLevelType w:val="multilevel"/>
    <w:tmpl w:val="394A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22B8F"/>
    <w:multiLevelType w:val="multilevel"/>
    <w:tmpl w:val="75DE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0226A"/>
    <w:multiLevelType w:val="multilevel"/>
    <w:tmpl w:val="EDB83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8327265">
    <w:abstractNumId w:val="3"/>
  </w:num>
  <w:num w:numId="2" w16cid:durableId="1638291284">
    <w:abstractNumId w:val="8"/>
  </w:num>
  <w:num w:numId="3" w16cid:durableId="1858478">
    <w:abstractNumId w:val="1"/>
  </w:num>
  <w:num w:numId="4" w16cid:durableId="644045106">
    <w:abstractNumId w:val="2"/>
  </w:num>
  <w:num w:numId="5" w16cid:durableId="916552393">
    <w:abstractNumId w:val="5"/>
  </w:num>
  <w:num w:numId="6" w16cid:durableId="1438139931">
    <w:abstractNumId w:val="7"/>
  </w:num>
  <w:num w:numId="7" w16cid:durableId="167142276">
    <w:abstractNumId w:val="4"/>
  </w:num>
  <w:num w:numId="8" w16cid:durableId="2022973024">
    <w:abstractNumId w:val="0"/>
  </w:num>
  <w:num w:numId="9" w16cid:durableId="238754726">
    <w:abstractNumId w:val="6"/>
  </w:num>
  <w:num w:numId="10" w16cid:durableId="1550798204">
    <w:abstractNumId w:val="10"/>
  </w:num>
  <w:num w:numId="11" w16cid:durableId="1664117005">
    <w:abstractNumId w:val="12"/>
  </w:num>
  <w:num w:numId="12" w16cid:durableId="1796830188">
    <w:abstractNumId w:val="11"/>
  </w:num>
  <w:num w:numId="13" w16cid:durableId="2094230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8E"/>
    <w:rsid w:val="000C0B41"/>
    <w:rsid w:val="000C73E1"/>
    <w:rsid w:val="001D6DBF"/>
    <w:rsid w:val="003C28AE"/>
    <w:rsid w:val="00431E86"/>
    <w:rsid w:val="00432385"/>
    <w:rsid w:val="004359A4"/>
    <w:rsid w:val="00481E77"/>
    <w:rsid w:val="00485CEF"/>
    <w:rsid w:val="004A7F98"/>
    <w:rsid w:val="004D0443"/>
    <w:rsid w:val="00631FE6"/>
    <w:rsid w:val="006E2908"/>
    <w:rsid w:val="006F47C0"/>
    <w:rsid w:val="00734187"/>
    <w:rsid w:val="007647E8"/>
    <w:rsid w:val="00833E9B"/>
    <w:rsid w:val="0085149A"/>
    <w:rsid w:val="008A788E"/>
    <w:rsid w:val="00962679"/>
    <w:rsid w:val="00A27069"/>
    <w:rsid w:val="00AC0117"/>
    <w:rsid w:val="00AE5953"/>
    <w:rsid w:val="00B71039"/>
    <w:rsid w:val="00CB793E"/>
    <w:rsid w:val="00CE379B"/>
    <w:rsid w:val="00EB75A9"/>
    <w:rsid w:val="00F359DC"/>
    <w:rsid w:val="00FD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0A8A9"/>
  <w15:chartTrackingRefBased/>
  <w15:docId w15:val="{7EAC22C9-5E9B-4BB7-9314-FF0EDB51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88E"/>
    <w:pPr>
      <w:tabs>
        <w:tab w:val="center" w:pos="4513"/>
        <w:tab w:val="right" w:pos="9026"/>
      </w:tabs>
    </w:pPr>
  </w:style>
  <w:style w:type="character" w:customStyle="1" w:styleId="HeaderChar">
    <w:name w:val="Header Char"/>
    <w:basedOn w:val="DefaultParagraphFont"/>
    <w:link w:val="Header"/>
    <w:uiPriority w:val="99"/>
    <w:rsid w:val="008A788E"/>
  </w:style>
  <w:style w:type="paragraph" w:styleId="Footer">
    <w:name w:val="footer"/>
    <w:basedOn w:val="Normal"/>
    <w:link w:val="FooterChar"/>
    <w:uiPriority w:val="99"/>
    <w:unhideWhenUsed/>
    <w:rsid w:val="008A788E"/>
    <w:pPr>
      <w:tabs>
        <w:tab w:val="center" w:pos="4513"/>
        <w:tab w:val="right" w:pos="9026"/>
      </w:tabs>
    </w:pPr>
  </w:style>
  <w:style w:type="character" w:customStyle="1" w:styleId="FooterChar">
    <w:name w:val="Footer Char"/>
    <w:basedOn w:val="DefaultParagraphFont"/>
    <w:link w:val="Footer"/>
    <w:uiPriority w:val="99"/>
    <w:rsid w:val="008A788E"/>
  </w:style>
  <w:style w:type="paragraph" w:styleId="ListParagraph">
    <w:name w:val="List Paragraph"/>
    <w:basedOn w:val="Normal"/>
    <w:uiPriority w:val="34"/>
    <w:qFormat/>
    <w:rsid w:val="00AE5953"/>
    <w:pPr>
      <w:ind w:left="720"/>
      <w:contextualSpacing/>
    </w:pPr>
  </w:style>
  <w:style w:type="character" w:styleId="Hyperlink">
    <w:name w:val="Hyperlink"/>
    <w:basedOn w:val="DefaultParagraphFont"/>
    <w:uiPriority w:val="99"/>
    <w:unhideWhenUsed/>
    <w:rsid w:val="00CB793E"/>
    <w:rPr>
      <w:color w:val="0563C1" w:themeColor="hyperlink"/>
      <w:u w:val="single"/>
    </w:rPr>
  </w:style>
  <w:style w:type="character" w:styleId="UnresolvedMention">
    <w:name w:val="Unresolved Mention"/>
    <w:basedOn w:val="DefaultParagraphFont"/>
    <w:uiPriority w:val="99"/>
    <w:semiHidden/>
    <w:unhideWhenUsed/>
    <w:rsid w:val="00CB793E"/>
    <w:rPr>
      <w:color w:val="605E5C"/>
      <w:shd w:val="clear" w:color="auto" w:fill="E1DFDD"/>
    </w:rPr>
  </w:style>
  <w:style w:type="character" w:styleId="FollowedHyperlink">
    <w:name w:val="FollowedHyperlink"/>
    <w:basedOn w:val="DefaultParagraphFont"/>
    <w:uiPriority w:val="99"/>
    <w:semiHidden/>
    <w:unhideWhenUsed/>
    <w:rsid w:val="00CB7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your-workforce/recruit/employment-checks/criminal-record-che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nsform.england.nhs.uk/information-governance/guidance/records-management-c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KNEEN, Stacey (HESWALL &amp; PENSBY GROUP PRACTICE)</dc:creator>
  <cp:keywords/>
  <dc:description/>
  <cp:lastModifiedBy>Eve Jones</cp:lastModifiedBy>
  <cp:revision>2</cp:revision>
  <dcterms:created xsi:type="dcterms:W3CDTF">2025-02-14T11:29:00Z</dcterms:created>
  <dcterms:modified xsi:type="dcterms:W3CDTF">2025-02-14T11:29:00Z</dcterms:modified>
</cp:coreProperties>
</file>